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6A1" w:rsidRPr="00AE43EC" w:rsidRDefault="00FE06A1" w:rsidP="00AE43EC">
      <w:pPr>
        <w:ind w:firstLine="5670"/>
        <w:rPr>
          <w:sz w:val="28"/>
          <w:szCs w:val="28"/>
        </w:rPr>
      </w:pPr>
      <w:r w:rsidRPr="00AE43EC">
        <w:rPr>
          <w:sz w:val="28"/>
          <w:szCs w:val="28"/>
        </w:rPr>
        <w:t>ЗАТВЕРДЖУЮ</w:t>
      </w:r>
    </w:p>
    <w:p w:rsidR="00FE06A1" w:rsidRPr="00AE43EC" w:rsidRDefault="00FE06A1" w:rsidP="00AE43EC">
      <w:pPr>
        <w:ind w:firstLine="5670"/>
        <w:rPr>
          <w:sz w:val="16"/>
          <w:szCs w:val="16"/>
        </w:rPr>
      </w:pPr>
    </w:p>
    <w:p w:rsidR="00FE06A1" w:rsidRPr="00AE43EC" w:rsidRDefault="00FE06A1" w:rsidP="00AE43EC">
      <w:pPr>
        <w:ind w:firstLine="5670"/>
        <w:rPr>
          <w:sz w:val="28"/>
          <w:szCs w:val="28"/>
        </w:rPr>
      </w:pPr>
      <w:r w:rsidRPr="00AE43EC">
        <w:rPr>
          <w:sz w:val="28"/>
          <w:szCs w:val="28"/>
        </w:rPr>
        <w:t>Голова Державної служби</w:t>
      </w:r>
    </w:p>
    <w:p w:rsidR="00FE06A1" w:rsidRPr="00AE43EC" w:rsidRDefault="00FE06A1" w:rsidP="00AE43EC">
      <w:pPr>
        <w:ind w:firstLine="5670"/>
        <w:rPr>
          <w:sz w:val="28"/>
          <w:szCs w:val="28"/>
        </w:rPr>
      </w:pPr>
      <w:r w:rsidRPr="00AE43EC">
        <w:rPr>
          <w:sz w:val="28"/>
          <w:szCs w:val="28"/>
        </w:rPr>
        <w:t xml:space="preserve">статистики </w:t>
      </w:r>
    </w:p>
    <w:p w:rsidR="00FE06A1" w:rsidRPr="00AE43EC" w:rsidRDefault="00FE06A1" w:rsidP="00AE43EC">
      <w:pPr>
        <w:ind w:right="-262" w:firstLine="5670"/>
        <w:rPr>
          <w:sz w:val="28"/>
          <w:szCs w:val="28"/>
        </w:rPr>
      </w:pPr>
    </w:p>
    <w:p w:rsidR="00FE06A1" w:rsidRPr="00AE43EC" w:rsidRDefault="00FE06A1" w:rsidP="00AE43EC">
      <w:pPr>
        <w:ind w:right="-427" w:firstLine="5670"/>
        <w:rPr>
          <w:sz w:val="28"/>
          <w:szCs w:val="28"/>
        </w:rPr>
      </w:pPr>
      <w:r w:rsidRPr="00AE43EC">
        <w:rPr>
          <w:sz w:val="28"/>
          <w:szCs w:val="28"/>
        </w:rPr>
        <w:t>___________ Арсен МАКАРЧУК</w:t>
      </w:r>
    </w:p>
    <w:p w:rsidR="00FE06A1" w:rsidRPr="00AE43EC" w:rsidRDefault="00FE06A1" w:rsidP="00AE43EC">
      <w:pPr>
        <w:ind w:right="-262" w:firstLine="5670"/>
        <w:rPr>
          <w:sz w:val="28"/>
          <w:szCs w:val="28"/>
        </w:rPr>
      </w:pPr>
    </w:p>
    <w:p w:rsidR="00FE06A1" w:rsidRPr="00AE43EC" w:rsidRDefault="00FE06A1" w:rsidP="00AE43EC">
      <w:pPr>
        <w:ind w:right="-262" w:firstLine="5670"/>
        <w:rPr>
          <w:sz w:val="28"/>
          <w:szCs w:val="28"/>
          <w:lang w:val="ru-RU"/>
        </w:rPr>
      </w:pPr>
      <w:r w:rsidRPr="00AE43EC">
        <w:rPr>
          <w:sz w:val="28"/>
          <w:szCs w:val="28"/>
          <w:lang w:eastAsia="ru-RU"/>
        </w:rPr>
        <w:t>"</w:t>
      </w:r>
      <w:r w:rsidR="00747A07">
        <w:rPr>
          <w:sz w:val="28"/>
          <w:szCs w:val="28"/>
          <w:lang w:eastAsia="ru-RU"/>
        </w:rPr>
        <w:t>01</w:t>
      </w:r>
      <w:r w:rsidRPr="00AE43EC">
        <w:rPr>
          <w:sz w:val="28"/>
          <w:szCs w:val="28"/>
          <w:lang w:eastAsia="ru-RU"/>
        </w:rPr>
        <w:t>"</w:t>
      </w:r>
      <w:r w:rsidRPr="00AE43EC">
        <w:rPr>
          <w:sz w:val="28"/>
          <w:szCs w:val="28"/>
        </w:rPr>
        <w:t xml:space="preserve"> </w:t>
      </w:r>
      <w:r w:rsidR="00747A07">
        <w:rPr>
          <w:sz w:val="28"/>
          <w:szCs w:val="28"/>
        </w:rPr>
        <w:t>липня</w:t>
      </w:r>
      <w:r w:rsidRPr="00AE43EC">
        <w:rPr>
          <w:sz w:val="28"/>
          <w:szCs w:val="28"/>
        </w:rPr>
        <w:t xml:space="preserve"> 2025 року</w:t>
      </w:r>
    </w:p>
    <w:p w:rsidR="0010576D" w:rsidRPr="00AE43EC" w:rsidRDefault="0010576D" w:rsidP="00AE43EC">
      <w:pPr>
        <w:pStyle w:val="a3"/>
        <w:ind w:left="0" w:firstLine="0"/>
        <w:jc w:val="left"/>
      </w:pPr>
    </w:p>
    <w:p w:rsidR="004E0A50" w:rsidRPr="00AE43EC" w:rsidRDefault="004E0A50" w:rsidP="00AE43EC">
      <w:pPr>
        <w:pStyle w:val="a3"/>
        <w:ind w:left="0" w:firstLine="0"/>
        <w:jc w:val="left"/>
      </w:pPr>
    </w:p>
    <w:p w:rsidR="00FE06A1" w:rsidRPr="00AE43EC" w:rsidRDefault="00FE06A1" w:rsidP="00AE43EC">
      <w:pPr>
        <w:spacing w:before="1" w:line="322" w:lineRule="exact"/>
        <w:ind w:left="3" w:right="140"/>
        <w:jc w:val="center"/>
        <w:rPr>
          <w:b/>
          <w:spacing w:val="-2"/>
          <w:sz w:val="28"/>
        </w:rPr>
      </w:pPr>
    </w:p>
    <w:p w:rsidR="001D7850" w:rsidRPr="00AE43EC" w:rsidRDefault="004E527F" w:rsidP="00AE43EC">
      <w:pPr>
        <w:spacing w:before="1" w:line="322" w:lineRule="exact"/>
        <w:ind w:left="3" w:right="140"/>
        <w:jc w:val="center"/>
        <w:rPr>
          <w:b/>
          <w:sz w:val="28"/>
        </w:rPr>
      </w:pPr>
      <w:r w:rsidRPr="00AE43EC">
        <w:rPr>
          <w:b/>
          <w:spacing w:val="-2"/>
          <w:sz w:val="28"/>
        </w:rPr>
        <w:t>РОЗ’ЯСНЕННЯ</w:t>
      </w:r>
    </w:p>
    <w:p w:rsidR="000E22FC" w:rsidRPr="00AE43EC" w:rsidRDefault="004E527F" w:rsidP="00AE43EC">
      <w:pPr>
        <w:spacing w:line="322" w:lineRule="exact"/>
        <w:ind w:right="140"/>
        <w:jc w:val="center"/>
        <w:rPr>
          <w:b/>
          <w:spacing w:val="-4"/>
          <w:sz w:val="28"/>
        </w:rPr>
      </w:pPr>
      <w:bookmarkStart w:id="0" w:name="_Hlk202349467"/>
      <w:r w:rsidRPr="00AE43EC">
        <w:rPr>
          <w:b/>
          <w:sz w:val="28"/>
        </w:rPr>
        <w:t>щодо</w:t>
      </w:r>
      <w:r w:rsidRPr="00AE43EC">
        <w:rPr>
          <w:b/>
          <w:spacing w:val="-7"/>
          <w:sz w:val="28"/>
        </w:rPr>
        <w:t xml:space="preserve"> </w:t>
      </w:r>
      <w:r w:rsidRPr="00AE43EC">
        <w:rPr>
          <w:b/>
          <w:sz w:val="28"/>
        </w:rPr>
        <w:t>показників</w:t>
      </w:r>
      <w:r w:rsidRPr="00AE43EC">
        <w:rPr>
          <w:b/>
          <w:spacing w:val="-6"/>
          <w:sz w:val="28"/>
        </w:rPr>
        <w:t xml:space="preserve"> </w:t>
      </w:r>
      <w:r w:rsidRPr="00AE43EC">
        <w:rPr>
          <w:b/>
          <w:sz w:val="28"/>
        </w:rPr>
        <w:t>форми</w:t>
      </w:r>
      <w:r w:rsidRPr="00AE43EC">
        <w:rPr>
          <w:b/>
          <w:spacing w:val="-6"/>
          <w:sz w:val="28"/>
        </w:rPr>
        <w:t xml:space="preserve"> </w:t>
      </w:r>
      <w:r w:rsidRPr="00AE43EC">
        <w:rPr>
          <w:b/>
          <w:sz w:val="28"/>
        </w:rPr>
        <w:t>державного</w:t>
      </w:r>
      <w:r w:rsidRPr="00AE43EC">
        <w:rPr>
          <w:b/>
          <w:spacing w:val="-4"/>
          <w:sz w:val="28"/>
        </w:rPr>
        <w:t xml:space="preserve"> </w:t>
      </w:r>
    </w:p>
    <w:p w:rsidR="00FE06A1" w:rsidRPr="00AE43EC" w:rsidRDefault="004E527F" w:rsidP="00AE43EC">
      <w:pPr>
        <w:spacing w:line="322" w:lineRule="exact"/>
        <w:ind w:right="140"/>
        <w:jc w:val="center"/>
        <w:rPr>
          <w:b/>
          <w:spacing w:val="-7"/>
          <w:sz w:val="28"/>
        </w:rPr>
      </w:pPr>
      <w:r w:rsidRPr="00AE43EC">
        <w:rPr>
          <w:b/>
          <w:sz w:val="28"/>
        </w:rPr>
        <w:t>статистичного</w:t>
      </w:r>
      <w:r w:rsidRPr="00AE43EC">
        <w:rPr>
          <w:b/>
          <w:spacing w:val="-4"/>
          <w:sz w:val="28"/>
        </w:rPr>
        <w:t xml:space="preserve"> </w:t>
      </w:r>
      <w:r w:rsidRPr="00AE43EC">
        <w:rPr>
          <w:b/>
          <w:spacing w:val="-2"/>
          <w:sz w:val="28"/>
        </w:rPr>
        <w:t>спостереження</w:t>
      </w:r>
      <w:r w:rsidR="00FE06A1" w:rsidRPr="00AE43EC">
        <w:rPr>
          <w:b/>
          <w:spacing w:val="-2"/>
          <w:sz w:val="28"/>
        </w:rPr>
        <w:t xml:space="preserve"> </w:t>
      </w:r>
      <w:r w:rsidRPr="00AE43EC">
        <w:rPr>
          <w:b/>
          <w:sz w:val="28"/>
        </w:rPr>
        <w:t>№</w:t>
      </w:r>
      <w:r w:rsidRPr="00AE43EC">
        <w:rPr>
          <w:b/>
          <w:spacing w:val="-3"/>
          <w:sz w:val="28"/>
        </w:rPr>
        <w:t xml:space="preserve"> </w:t>
      </w:r>
      <w:r w:rsidRPr="00AE43EC">
        <w:rPr>
          <w:b/>
          <w:sz w:val="28"/>
        </w:rPr>
        <w:t>1-КЗР</w:t>
      </w:r>
      <w:r w:rsidRPr="00AE43EC">
        <w:rPr>
          <w:b/>
          <w:spacing w:val="-7"/>
          <w:sz w:val="28"/>
        </w:rPr>
        <w:t xml:space="preserve"> </w:t>
      </w:r>
      <w:r w:rsidRPr="00AE43EC">
        <w:rPr>
          <w:b/>
          <w:sz w:val="28"/>
        </w:rPr>
        <w:t>(місячна)</w:t>
      </w:r>
      <w:r w:rsidRPr="00AE43EC">
        <w:rPr>
          <w:b/>
          <w:spacing w:val="-7"/>
          <w:sz w:val="28"/>
        </w:rPr>
        <w:t xml:space="preserve"> </w:t>
      </w:r>
    </w:p>
    <w:p w:rsidR="0010576D" w:rsidRPr="00AE43EC" w:rsidRDefault="004E527F" w:rsidP="00AE43EC">
      <w:pPr>
        <w:spacing w:line="322" w:lineRule="exact"/>
        <w:ind w:right="140"/>
        <w:jc w:val="center"/>
        <w:rPr>
          <w:b/>
          <w:sz w:val="28"/>
        </w:rPr>
      </w:pPr>
      <w:r w:rsidRPr="00AE43EC">
        <w:rPr>
          <w:b/>
          <w:sz w:val="28"/>
        </w:rPr>
        <w:t>"Звіт</w:t>
      </w:r>
      <w:r w:rsidRPr="00AE43EC">
        <w:rPr>
          <w:b/>
          <w:spacing w:val="-4"/>
          <w:sz w:val="28"/>
        </w:rPr>
        <w:t xml:space="preserve"> </w:t>
      </w:r>
      <w:r w:rsidRPr="00AE43EC">
        <w:rPr>
          <w:b/>
          <w:sz w:val="28"/>
        </w:rPr>
        <w:t>про</w:t>
      </w:r>
      <w:r w:rsidRPr="00AE43EC">
        <w:rPr>
          <w:b/>
          <w:spacing w:val="-4"/>
          <w:sz w:val="28"/>
        </w:rPr>
        <w:t xml:space="preserve"> </w:t>
      </w:r>
      <w:r w:rsidRPr="00AE43EC">
        <w:rPr>
          <w:b/>
          <w:sz w:val="28"/>
        </w:rPr>
        <w:t>діяльність</w:t>
      </w:r>
      <w:r w:rsidRPr="00AE43EC">
        <w:rPr>
          <w:b/>
          <w:spacing w:val="-4"/>
          <w:sz w:val="28"/>
        </w:rPr>
        <w:t xml:space="preserve"> </w:t>
      </w:r>
      <w:r w:rsidRPr="00AE43EC">
        <w:rPr>
          <w:b/>
          <w:sz w:val="28"/>
        </w:rPr>
        <w:t>колективного</w:t>
      </w:r>
      <w:r w:rsidRPr="00AE43EC">
        <w:rPr>
          <w:b/>
          <w:spacing w:val="-4"/>
          <w:sz w:val="28"/>
        </w:rPr>
        <w:t xml:space="preserve"> </w:t>
      </w:r>
      <w:r w:rsidRPr="00AE43EC">
        <w:rPr>
          <w:b/>
          <w:sz w:val="28"/>
        </w:rPr>
        <w:t>засобу</w:t>
      </w:r>
      <w:r w:rsidRPr="00AE43EC">
        <w:rPr>
          <w:b/>
          <w:spacing w:val="-4"/>
          <w:sz w:val="28"/>
        </w:rPr>
        <w:t xml:space="preserve"> </w:t>
      </w:r>
      <w:r w:rsidRPr="00AE43EC">
        <w:rPr>
          <w:b/>
          <w:sz w:val="28"/>
        </w:rPr>
        <w:t>розміщення"</w:t>
      </w:r>
      <w:bookmarkEnd w:id="0"/>
      <w:r w:rsidRPr="00AE43EC">
        <w:rPr>
          <w:b/>
          <w:sz w:val="28"/>
        </w:rPr>
        <w:t xml:space="preserve"> </w:t>
      </w:r>
    </w:p>
    <w:p w:rsidR="0010576D" w:rsidRPr="00AE43EC" w:rsidRDefault="0010576D" w:rsidP="00AE43EC">
      <w:pPr>
        <w:ind w:left="40" w:right="176"/>
        <w:jc w:val="center"/>
        <w:rPr>
          <w:sz w:val="28"/>
        </w:rPr>
      </w:pPr>
    </w:p>
    <w:p w:rsidR="001D7850" w:rsidRPr="00AE43EC" w:rsidRDefault="004E527F" w:rsidP="00AE43EC">
      <w:pPr>
        <w:ind w:left="40" w:right="176"/>
        <w:jc w:val="center"/>
        <w:rPr>
          <w:b/>
          <w:sz w:val="28"/>
        </w:rPr>
      </w:pPr>
      <w:r w:rsidRPr="00AE43EC">
        <w:rPr>
          <w:b/>
          <w:sz w:val="28"/>
        </w:rPr>
        <w:t>І. Загальні положення</w:t>
      </w:r>
    </w:p>
    <w:p w:rsidR="0010576D" w:rsidRPr="00AE43EC" w:rsidRDefault="0010576D" w:rsidP="00AE43EC">
      <w:pPr>
        <w:ind w:left="40" w:right="176"/>
        <w:jc w:val="center"/>
        <w:rPr>
          <w:bCs/>
          <w:sz w:val="28"/>
        </w:rPr>
      </w:pPr>
    </w:p>
    <w:p w:rsidR="001D7850" w:rsidRPr="00AE43EC" w:rsidRDefault="004E527F" w:rsidP="00AE43EC">
      <w:pPr>
        <w:pStyle w:val="a4"/>
        <w:numPr>
          <w:ilvl w:val="0"/>
          <w:numId w:val="2"/>
        </w:numPr>
        <w:tabs>
          <w:tab w:val="left" w:pos="847"/>
        </w:tabs>
        <w:ind w:firstLine="566"/>
        <w:rPr>
          <w:sz w:val="28"/>
        </w:rPr>
      </w:pPr>
      <w:r w:rsidRPr="00AE43EC">
        <w:rPr>
          <w:sz w:val="28"/>
        </w:rPr>
        <w:t>Ці Роз’яснення містять інформацію щодо показників форми державного статистичного спостереження № 1-КЗР (місячна) "Звіт про діяльність колективного засобу розміщення" (далі – форма).</w:t>
      </w:r>
    </w:p>
    <w:p w:rsidR="0010576D" w:rsidRPr="00AE43EC" w:rsidRDefault="0010576D" w:rsidP="00AE43EC">
      <w:pPr>
        <w:pStyle w:val="a4"/>
        <w:tabs>
          <w:tab w:val="left" w:pos="847"/>
        </w:tabs>
        <w:ind w:left="567" w:firstLine="0"/>
        <w:rPr>
          <w:sz w:val="28"/>
        </w:rPr>
      </w:pPr>
    </w:p>
    <w:p w:rsidR="007C2754" w:rsidRPr="00AE43EC" w:rsidRDefault="00A87467" w:rsidP="00AE43EC">
      <w:pPr>
        <w:tabs>
          <w:tab w:val="left" w:pos="917"/>
        </w:tabs>
        <w:ind w:firstLine="567"/>
        <w:jc w:val="both"/>
        <w:rPr>
          <w:sz w:val="28"/>
        </w:rPr>
      </w:pPr>
      <w:r w:rsidRPr="00AE43EC">
        <w:rPr>
          <w:sz w:val="28"/>
        </w:rPr>
        <w:t>2. </w:t>
      </w:r>
      <w:r w:rsidR="007C2754" w:rsidRPr="00AE43EC">
        <w:rPr>
          <w:sz w:val="28"/>
        </w:rPr>
        <w:t xml:space="preserve">Форма вміщує інформацію </w:t>
      </w:r>
      <w:r w:rsidR="003C0E55" w:rsidRPr="00AE43EC">
        <w:rPr>
          <w:sz w:val="28"/>
        </w:rPr>
        <w:t>в цілому по</w:t>
      </w:r>
      <w:r w:rsidR="007C2754" w:rsidRPr="00AE43EC">
        <w:rPr>
          <w:sz w:val="28"/>
        </w:rPr>
        <w:t xml:space="preserve"> юридичн</w:t>
      </w:r>
      <w:r w:rsidR="003C0E55" w:rsidRPr="00AE43EC">
        <w:rPr>
          <w:sz w:val="28"/>
        </w:rPr>
        <w:t>ій</w:t>
      </w:r>
      <w:r w:rsidR="007C2754" w:rsidRPr="00AE43EC">
        <w:rPr>
          <w:sz w:val="28"/>
        </w:rPr>
        <w:t xml:space="preserve"> особ</w:t>
      </w:r>
      <w:r w:rsidR="003C0E55" w:rsidRPr="00AE43EC">
        <w:rPr>
          <w:sz w:val="28"/>
        </w:rPr>
        <w:t>і</w:t>
      </w:r>
      <w:r w:rsidR="007C2754" w:rsidRPr="00AE43EC">
        <w:rPr>
          <w:sz w:val="28"/>
        </w:rPr>
        <w:t xml:space="preserve"> (</w:t>
      </w:r>
      <w:r w:rsidR="003C0E55" w:rsidRPr="00AE43EC">
        <w:rPr>
          <w:sz w:val="28"/>
        </w:rPr>
        <w:t>з урахуванням даних її філій, представництв, відділень та інших відокремлених підрозділів (включно з даними їхніх структурних підрозділів), або в цілому по відокремленому підрозділу юридичної особи (включно з даними його структурних підрозділів</w:t>
      </w:r>
      <w:r w:rsidR="007C2754" w:rsidRPr="00AE43EC">
        <w:rPr>
          <w:sz w:val="28"/>
        </w:rPr>
        <w:t>).</w:t>
      </w:r>
    </w:p>
    <w:p w:rsidR="0010576D" w:rsidRPr="00AE43EC" w:rsidRDefault="0010576D" w:rsidP="00AE43EC">
      <w:pPr>
        <w:tabs>
          <w:tab w:val="left" w:pos="917"/>
        </w:tabs>
        <w:rPr>
          <w:sz w:val="28"/>
        </w:rPr>
      </w:pPr>
    </w:p>
    <w:p w:rsidR="001D7850" w:rsidRPr="00AE43EC" w:rsidRDefault="00A87467" w:rsidP="00AE43EC">
      <w:pPr>
        <w:tabs>
          <w:tab w:val="left" w:pos="917"/>
        </w:tabs>
        <w:ind w:firstLine="567"/>
        <w:jc w:val="both"/>
        <w:rPr>
          <w:sz w:val="28"/>
        </w:rPr>
      </w:pPr>
      <w:r w:rsidRPr="00AE43EC">
        <w:rPr>
          <w:sz w:val="28"/>
        </w:rPr>
        <w:t>3. </w:t>
      </w:r>
      <w:r w:rsidR="004E527F" w:rsidRPr="00AE43EC">
        <w:rPr>
          <w:sz w:val="28"/>
        </w:rPr>
        <w:t xml:space="preserve">Показники форми </w:t>
      </w:r>
      <w:r w:rsidR="005029A0" w:rsidRPr="00AE43EC">
        <w:rPr>
          <w:sz w:val="28"/>
        </w:rPr>
        <w:t>в</w:t>
      </w:r>
      <w:r w:rsidR="00036087" w:rsidRPr="00AE43EC">
        <w:rPr>
          <w:sz w:val="28"/>
        </w:rPr>
        <w:t>ідобража</w:t>
      </w:r>
      <w:r w:rsidR="005029A0" w:rsidRPr="00AE43EC">
        <w:rPr>
          <w:sz w:val="28"/>
        </w:rPr>
        <w:t xml:space="preserve">ють інформацію щодо </w:t>
      </w:r>
      <w:r w:rsidR="004E527F" w:rsidRPr="00AE43EC">
        <w:rPr>
          <w:sz w:val="28"/>
        </w:rPr>
        <w:t>характери</w:t>
      </w:r>
      <w:r w:rsidR="005029A0" w:rsidRPr="00AE43EC">
        <w:rPr>
          <w:sz w:val="28"/>
        </w:rPr>
        <w:t>стик колективних засобів розміщення (далі – КЗР) та їх</w:t>
      </w:r>
      <w:r w:rsidR="004E527F" w:rsidRPr="00AE43EC">
        <w:rPr>
          <w:sz w:val="28"/>
        </w:rPr>
        <w:t xml:space="preserve"> діяльн</w:t>
      </w:r>
      <w:r w:rsidR="005029A0" w:rsidRPr="00AE43EC">
        <w:rPr>
          <w:sz w:val="28"/>
        </w:rPr>
        <w:t>о</w:t>
      </w:r>
      <w:r w:rsidR="004E527F" w:rsidRPr="00AE43EC">
        <w:rPr>
          <w:sz w:val="28"/>
        </w:rPr>
        <w:t>ст</w:t>
      </w:r>
      <w:r w:rsidR="005029A0" w:rsidRPr="00AE43EC">
        <w:rPr>
          <w:sz w:val="28"/>
        </w:rPr>
        <w:t>і</w:t>
      </w:r>
      <w:r w:rsidR="004E527F" w:rsidRPr="00AE43EC">
        <w:rPr>
          <w:sz w:val="28"/>
        </w:rPr>
        <w:t>, пов’язан</w:t>
      </w:r>
      <w:r w:rsidR="005029A0" w:rsidRPr="00AE43EC">
        <w:rPr>
          <w:sz w:val="28"/>
        </w:rPr>
        <w:t>ої</w:t>
      </w:r>
      <w:r w:rsidR="004E527F" w:rsidRPr="00AE43EC">
        <w:rPr>
          <w:sz w:val="28"/>
        </w:rPr>
        <w:t xml:space="preserve"> з наданням послуг з розміщення та тимчасового проживання.</w:t>
      </w:r>
    </w:p>
    <w:p w:rsidR="0010576D" w:rsidRPr="00AE43EC" w:rsidRDefault="0010576D" w:rsidP="00AE43EC">
      <w:pPr>
        <w:tabs>
          <w:tab w:val="left" w:pos="917"/>
        </w:tabs>
        <w:ind w:firstLine="567"/>
        <w:jc w:val="both"/>
        <w:rPr>
          <w:sz w:val="28"/>
        </w:rPr>
      </w:pPr>
    </w:p>
    <w:p w:rsidR="001D7850" w:rsidRPr="00AE43EC" w:rsidRDefault="00A87467" w:rsidP="00AE43EC">
      <w:pPr>
        <w:tabs>
          <w:tab w:val="left" w:pos="917"/>
        </w:tabs>
        <w:ind w:firstLine="567"/>
        <w:jc w:val="both"/>
        <w:rPr>
          <w:sz w:val="28"/>
          <w:szCs w:val="28"/>
        </w:rPr>
      </w:pPr>
      <w:r w:rsidRPr="00AE43EC">
        <w:rPr>
          <w:sz w:val="28"/>
          <w:szCs w:val="28"/>
        </w:rPr>
        <w:t>4. </w:t>
      </w:r>
      <w:r w:rsidR="004E527F" w:rsidRPr="00AE43EC">
        <w:rPr>
          <w:sz w:val="28"/>
          <w:szCs w:val="28"/>
        </w:rPr>
        <w:t>Показники форми щодо загальних відомостей, місткості та номерного фонду КЗР відображають дані станом на кінець звітного місяця.</w:t>
      </w:r>
    </w:p>
    <w:p w:rsidR="001D7850" w:rsidRPr="00AE43EC" w:rsidRDefault="004E527F" w:rsidP="00AE43EC">
      <w:pPr>
        <w:pStyle w:val="a3"/>
        <w:ind w:right="136" w:firstLine="567"/>
      </w:pPr>
      <w:r w:rsidRPr="00AE43EC">
        <w:t>Показники</w:t>
      </w:r>
      <w:r w:rsidRPr="00AE43EC">
        <w:rPr>
          <w:spacing w:val="-9"/>
        </w:rPr>
        <w:t xml:space="preserve"> </w:t>
      </w:r>
      <w:r w:rsidR="00D22ED0" w:rsidRPr="00AE43EC">
        <w:t xml:space="preserve">форми </w:t>
      </w:r>
      <w:r w:rsidRPr="00AE43EC">
        <w:t>стосовно</w:t>
      </w:r>
      <w:r w:rsidRPr="00AE43EC">
        <w:rPr>
          <w:spacing w:val="-8"/>
        </w:rPr>
        <w:t xml:space="preserve"> </w:t>
      </w:r>
      <w:r w:rsidR="00D22ED0" w:rsidRPr="00AE43EC">
        <w:rPr>
          <w:spacing w:val="-8"/>
        </w:rPr>
        <w:t xml:space="preserve">кількості </w:t>
      </w:r>
      <w:r w:rsidRPr="00AE43EC">
        <w:t>випадків</w:t>
      </w:r>
      <w:r w:rsidRPr="00AE43EC">
        <w:rPr>
          <w:spacing w:val="-11"/>
        </w:rPr>
        <w:t xml:space="preserve"> </w:t>
      </w:r>
      <w:r w:rsidRPr="00AE43EC">
        <w:t>прибуття</w:t>
      </w:r>
      <w:r w:rsidRPr="00AE43EC">
        <w:rPr>
          <w:spacing w:val="-5"/>
        </w:rPr>
        <w:t xml:space="preserve"> </w:t>
      </w:r>
      <w:r w:rsidRPr="00AE43EC">
        <w:t>осіб</w:t>
      </w:r>
      <w:r w:rsidR="004E0A50" w:rsidRPr="00AE43EC">
        <w:t xml:space="preserve"> </w:t>
      </w:r>
      <w:r w:rsidRPr="00AE43EC">
        <w:t>до</w:t>
      </w:r>
      <w:r w:rsidRPr="00AE43EC">
        <w:rPr>
          <w:spacing w:val="-5"/>
        </w:rPr>
        <w:t xml:space="preserve"> </w:t>
      </w:r>
      <w:r w:rsidRPr="00AE43EC">
        <w:t>КЗР</w:t>
      </w:r>
      <w:r w:rsidR="00D22ED0" w:rsidRPr="00AE43EC">
        <w:t>, кількості ночівель у КЗР</w:t>
      </w:r>
      <w:r w:rsidRPr="00AE43EC">
        <w:t xml:space="preserve"> і розподілу іноземців за країнами, з яких вони прибули, містять інформацію за звітний місяць.</w:t>
      </w:r>
    </w:p>
    <w:p w:rsidR="0010576D" w:rsidRPr="00AE43EC" w:rsidRDefault="0010576D" w:rsidP="00AE43EC">
      <w:pPr>
        <w:pStyle w:val="a3"/>
        <w:ind w:right="136" w:firstLine="567"/>
      </w:pPr>
    </w:p>
    <w:p w:rsidR="001D7850" w:rsidRPr="00AE43EC" w:rsidRDefault="00A87467" w:rsidP="00AE43EC">
      <w:pPr>
        <w:tabs>
          <w:tab w:val="left" w:pos="847"/>
        </w:tabs>
        <w:ind w:right="138" w:firstLine="567"/>
        <w:jc w:val="both"/>
        <w:rPr>
          <w:sz w:val="28"/>
        </w:rPr>
      </w:pPr>
      <w:r w:rsidRPr="00AE43EC">
        <w:rPr>
          <w:sz w:val="28"/>
        </w:rPr>
        <w:t>5. </w:t>
      </w:r>
      <w:r w:rsidR="004E527F" w:rsidRPr="00AE43EC">
        <w:rPr>
          <w:sz w:val="28"/>
        </w:rPr>
        <w:t>Значення показників форми мають формат представлення в цілих</w:t>
      </w:r>
      <w:r w:rsidR="004E527F" w:rsidRPr="00AE43EC">
        <w:rPr>
          <w:spacing w:val="40"/>
          <w:sz w:val="28"/>
        </w:rPr>
        <w:t xml:space="preserve"> </w:t>
      </w:r>
      <w:r w:rsidR="004E527F" w:rsidRPr="00AE43EC">
        <w:rPr>
          <w:spacing w:val="-2"/>
          <w:sz w:val="28"/>
        </w:rPr>
        <w:t>числах.</w:t>
      </w:r>
    </w:p>
    <w:p w:rsidR="0010576D" w:rsidRPr="00AE43EC" w:rsidRDefault="0010576D" w:rsidP="00AE43EC">
      <w:pPr>
        <w:pStyle w:val="a4"/>
        <w:tabs>
          <w:tab w:val="left" w:pos="847"/>
        </w:tabs>
        <w:ind w:left="567" w:right="138" w:firstLine="567"/>
        <w:rPr>
          <w:sz w:val="28"/>
        </w:rPr>
      </w:pPr>
    </w:p>
    <w:p w:rsidR="005E0A8D" w:rsidRPr="00AE43EC" w:rsidRDefault="00A87467" w:rsidP="00AE43EC">
      <w:pPr>
        <w:tabs>
          <w:tab w:val="left" w:pos="832"/>
        </w:tabs>
        <w:ind w:right="136" w:firstLine="567"/>
        <w:jc w:val="both"/>
        <w:rPr>
          <w:spacing w:val="-2"/>
          <w:sz w:val="28"/>
        </w:rPr>
      </w:pPr>
      <w:r w:rsidRPr="00AE43EC">
        <w:rPr>
          <w:sz w:val="28"/>
        </w:rPr>
        <w:t>6. </w:t>
      </w:r>
      <w:r w:rsidR="004E527F" w:rsidRPr="00AE43EC">
        <w:rPr>
          <w:sz w:val="28"/>
        </w:rPr>
        <w:t>Показники</w:t>
      </w:r>
      <w:r w:rsidR="004E527F" w:rsidRPr="00AE43EC">
        <w:rPr>
          <w:spacing w:val="-7"/>
          <w:sz w:val="28"/>
        </w:rPr>
        <w:t xml:space="preserve"> </w:t>
      </w:r>
      <w:r w:rsidR="004E527F" w:rsidRPr="00AE43EC">
        <w:rPr>
          <w:sz w:val="28"/>
        </w:rPr>
        <w:t>форми</w:t>
      </w:r>
      <w:r w:rsidR="004E527F" w:rsidRPr="00AE43EC">
        <w:rPr>
          <w:spacing w:val="-9"/>
          <w:sz w:val="28"/>
        </w:rPr>
        <w:t xml:space="preserve"> </w:t>
      </w:r>
      <w:r w:rsidR="004E527F" w:rsidRPr="00AE43EC">
        <w:rPr>
          <w:sz w:val="28"/>
        </w:rPr>
        <w:t>ґрунтуються</w:t>
      </w:r>
      <w:r w:rsidR="004E527F" w:rsidRPr="00AE43EC">
        <w:rPr>
          <w:spacing w:val="-8"/>
          <w:sz w:val="28"/>
        </w:rPr>
        <w:t xml:space="preserve"> </w:t>
      </w:r>
      <w:r w:rsidR="004E527F" w:rsidRPr="00AE43EC">
        <w:rPr>
          <w:sz w:val="28"/>
        </w:rPr>
        <w:t>на</w:t>
      </w:r>
      <w:r w:rsidR="004E527F" w:rsidRPr="00AE43EC">
        <w:rPr>
          <w:spacing w:val="-6"/>
          <w:sz w:val="28"/>
        </w:rPr>
        <w:t xml:space="preserve"> </w:t>
      </w:r>
      <w:r w:rsidR="004E527F" w:rsidRPr="00AE43EC">
        <w:rPr>
          <w:sz w:val="28"/>
        </w:rPr>
        <w:t>даних</w:t>
      </w:r>
      <w:r w:rsidR="004E527F" w:rsidRPr="00AE43EC">
        <w:rPr>
          <w:spacing w:val="-8"/>
          <w:sz w:val="28"/>
        </w:rPr>
        <w:t xml:space="preserve"> </w:t>
      </w:r>
      <w:r w:rsidR="004E527F" w:rsidRPr="00AE43EC">
        <w:rPr>
          <w:sz w:val="28"/>
        </w:rPr>
        <w:t>внутрішніх</w:t>
      </w:r>
      <w:r w:rsidR="004E527F" w:rsidRPr="00AE43EC">
        <w:rPr>
          <w:spacing w:val="-8"/>
          <w:sz w:val="28"/>
        </w:rPr>
        <w:t xml:space="preserve"> </w:t>
      </w:r>
      <w:r w:rsidR="004E527F" w:rsidRPr="00AE43EC">
        <w:rPr>
          <w:sz w:val="28"/>
        </w:rPr>
        <w:t>документів</w:t>
      </w:r>
      <w:r w:rsidR="004E527F" w:rsidRPr="00AE43EC">
        <w:rPr>
          <w:spacing w:val="-10"/>
          <w:sz w:val="28"/>
        </w:rPr>
        <w:t xml:space="preserve"> </w:t>
      </w:r>
      <w:r w:rsidR="004E527F" w:rsidRPr="00AE43EC">
        <w:rPr>
          <w:sz w:val="28"/>
        </w:rPr>
        <w:t>обліку</w:t>
      </w:r>
      <w:r w:rsidR="004E527F" w:rsidRPr="00AE43EC">
        <w:rPr>
          <w:spacing w:val="-8"/>
          <w:sz w:val="28"/>
        </w:rPr>
        <w:t xml:space="preserve"> </w:t>
      </w:r>
      <w:r w:rsidR="004E527F" w:rsidRPr="00AE43EC">
        <w:rPr>
          <w:sz w:val="28"/>
        </w:rPr>
        <w:t>та інших</w:t>
      </w:r>
      <w:r w:rsidR="004E527F" w:rsidRPr="00AE43EC">
        <w:rPr>
          <w:spacing w:val="-11"/>
          <w:sz w:val="28"/>
        </w:rPr>
        <w:t xml:space="preserve"> </w:t>
      </w:r>
      <w:r w:rsidR="004E527F" w:rsidRPr="00AE43EC">
        <w:rPr>
          <w:sz w:val="28"/>
        </w:rPr>
        <w:t>документів,</w:t>
      </w:r>
      <w:r w:rsidR="004E527F" w:rsidRPr="00AE43EC">
        <w:rPr>
          <w:spacing w:val="-14"/>
          <w:sz w:val="28"/>
        </w:rPr>
        <w:t xml:space="preserve"> </w:t>
      </w:r>
      <w:r w:rsidR="004E527F" w:rsidRPr="00AE43EC">
        <w:rPr>
          <w:sz w:val="28"/>
        </w:rPr>
        <w:t>передбачених</w:t>
      </w:r>
      <w:r w:rsidR="004E527F" w:rsidRPr="00AE43EC">
        <w:rPr>
          <w:spacing w:val="-10"/>
          <w:sz w:val="28"/>
        </w:rPr>
        <w:t xml:space="preserve"> </w:t>
      </w:r>
      <w:r w:rsidR="004E527F" w:rsidRPr="00AE43EC">
        <w:rPr>
          <w:sz w:val="28"/>
        </w:rPr>
        <w:t>чинним</w:t>
      </w:r>
      <w:r w:rsidR="004E527F" w:rsidRPr="00AE43EC">
        <w:rPr>
          <w:spacing w:val="-12"/>
          <w:sz w:val="28"/>
        </w:rPr>
        <w:t xml:space="preserve"> </w:t>
      </w:r>
      <w:r w:rsidR="004E527F" w:rsidRPr="00AE43EC">
        <w:rPr>
          <w:sz w:val="28"/>
        </w:rPr>
        <w:t>законодавством:</w:t>
      </w:r>
      <w:r w:rsidR="004E527F" w:rsidRPr="00AE43EC">
        <w:rPr>
          <w:spacing w:val="-18"/>
          <w:sz w:val="28"/>
        </w:rPr>
        <w:t xml:space="preserve"> </w:t>
      </w:r>
      <w:r w:rsidR="004E527F" w:rsidRPr="00AE43EC">
        <w:rPr>
          <w:sz w:val="28"/>
        </w:rPr>
        <w:t>реєстраційних</w:t>
      </w:r>
      <w:r w:rsidR="004E527F" w:rsidRPr="00AE43EC">
        <w:rPr>
          <w:spacing w:val="-17"/>
          <w:sz w:val="28"/>
        </w:rPr>
        <w:t xml:space="preserve"> </w:t>
      </w:r>
      <w:r w:rsidR="004E527F" w:rsidRPr="00AE43EC">
        <w:rPr>
          <w:sz w:val="28"/>
        </w:rPr>
        <w:t xml:space="preserve">карток, відомостей про випадки прибуття і вибуття осіб, у тому числі іноземців, до КЗР </w:t>
      </w:r>
      <w:r w:rsidR="004E527F" w:rsidRPr="00AE43EC">
        <w:rPr>
          <w:spacing w:val="-2"/>
          <w:sz w:val="28"/>
        </w:rPr>
        <w:t>тощо.</w:t>
      </w:r>
      <w:r w:rsidR="005A7DC0" w:rsidRPr="00AE43EC">
        <w:rPr>
          <w:spacing w:val="-2"/>
          <w:sz w:val="28"/>
        </w:rPr>
        <w:t xml:space="preserve"> </w:t>
      </w:r>
    </w:p>
    <w:p w:rsidR="000E22FC" w:rsidRPr="00AE43EC" w:rsidRDefault="000E22FC" w:rsidP="00AE43EC">
      <w:pPr>
        <w:pStyle w:val="a4"/>
        <w:tabs>
          <w:tab w:val="left" w:pos="832"/>
        </w:tabs>
        <w:ind w:left="567" w:right="136" w:firstLine="0"/>
        <w:rPr>
          <w:spacing w:val="-2"/>
          <w:sz w:val="28"/>
        </w:rPr>
      </w:pPr>
    </w:p>
    <w:p w:rsidR="005E0A8D" w:rsidRPr="00AE43EC" w:rsidRDefault="00A87467" w:rsidP="00AE43EC">
      <w:pPr>
        <w:tabs>
          <w:tab w:val="left" w:pos="832"/>
        </w:tabs>
        <w:ind w:right="136" w:firstLine="567"/>
        <w:jc w:val="both"/>
        <w:rPr>
          <w:spacing w:val="-2"/>
          <w:sz w:val="28"/>
        </w:rPr>
      </w:pPr>
      <w:r w:rsidRPr="00AE43EC">
        <w:rPr>
          <w:sz w:val="28"/>
        </w:rPr>
        <w:t>7. </w:t>
      </w:r>
      <w:r w:rsidR="005E0A8D" w:rsidRPr="00AE43EC">
        <w:rPr>
          <w:sz w:val="28"/>
        </w:rPr>
        <w:t xml:space="preserve">Показники форми не містять інформацію щодо КЗР, які не працювали з різних причин протягом усього звітного місяця.  </w:t>
      </w:r>
    </w:p>
    <w:p w:rsidR="005A7DC0" w:rsidRPr="00AE43EC" w:rsidRDefault="005A7DC0" w:rsidP="00AE43EC">
      <w:pPr>
        <w:pStyle w:val="a4"/>
        <w:tabs>
          <w:tab w:val="left" w:pos="832"/>
        </w:tabs>
        <w:ind w:left="567" w:right="136" w:firstLine="567"/>
        <w:rPr>
          <w:spacing w:val="-2"/>
          <w:sz w:val="28"/>
        </w:rPr>
      </w:pPr>
    </w:p>
    <w:p w:rsidR="001D7850" w:rsidRPr="00AE43EC" w:rsidRDefault="00A87467" w:rsidP="00AE43EC">
      <w:pPr>
        <w:tabs>
          <w:tab w:val="left" w:pos="847"/>
        </w:tabs>
        <w:ind w:right="136" w:firstLine="567"/>
        <w:jc w:val="both"/>
        <w:rPr>
          <w:sz w:val="28"/>
        </w:rPr>
      </w:pPr>
      <w:r w:rsidRPr="00AE43EC">
        <w:rPr>
          <w:sz w:val="28"/>
        </w:rPr>
        <w:t>8. </w:t>
      </w:r>
      <w:r w:rsidR="004E527F" w:rsidRPr="00AE43EC">
        <w:rPr>
          <w:sz w:val="28"/>
        </w:rPr>
        <w:t>У випадку відсутності даних</w:t>
      </w:r>
      <w:r w:rsidR="004E527F" w:rsidRPr="00AE43EC">
        <w:rPr>
          <w:spacing w:val="-4"/>
          <w:sz w:val="28"/>
        </w:rPr>
        <w:t xml:space="preserve"> </w:t>
      </w:r>
      <w:r w:rsidR="004E527F" w:rsidRPr="00AE43EC">
        <w:rPr>
          <w:sz w:val="28"/>
        </w:rPr>
        <w:t>у</w:t>
      </w:r>
      <w:r w:rsidR="004E527F" w:rsidRPr="00AE43EC">
        <w:rPr>
          <w:spacing w:val="-7"/>
          <w:sz w:val="28"/>
        </w:rPr>
        <w:t xml:space="preserve"> </w:t>
      </w:r>
      <w:r w:rsidR="004E527F" w:rsidRPr="00AE43EC">
        <w:rPr>
          <w:sz w:val="28"/>
        </w:rPr>
        <w:t>формі блок "Інформація щодо відсутності даних" може містити відповідну позначку щодо однієї з нижченаведених причин їх відсутності:</w:t>
      </w:r>
    </w:p>
    <w:p w:rsidR="001D7850" w:rsidRPr="00AE43EC" w:rsidRDefault="004E527F" w:rsidP="00AE43EC">
      <w:pPr>
        <w:pStyle w:val="a3"/>
        <w:ind w:right="137"/>
      </w:pPr>
      <w:r w:rsidRPr="00AE43EC">
        <w:t xml:space="preserve">не здійснюється вид економічної діяльності, який спостерігається </w:t>
      </w:r>
      <w:r w:rsidR="00580FF2" w:rsidRPr="00AE43EC">
        <w:t>(</w:t>
      </w:r>
      <w:r w:rsidRPr="00AE43EC">
        <w:t>тобто одиниця не здійснює діяльність, пов’язану з наданням послуг з розміщення та тимчасового проживання</w:t>
      </w:r>
      <w:r w:rsidR="00580FF2" w:rsidRPr="00AE43EC">
        <w:t>)</w:t>
      </w:r>
      <w:r w:rsidRPr="00AE43EC">
        <w:t>;</w:t>
      </w:r>
    </w:p>
    <w:p w:rsidR="001D7850" w:rsidRPr="00AE43EC" w:rsidRDefault="004E527F" w:rsidP="00AE43EC">
      <w:pPr>
        <w:pStyle w:val="a3"/>
        <w:spacing w:line="237" w:lineRule="auto"/>
        <w:ind w:right="133"/>
      </w:pPr>
      <w:r w:rsidRPr="00AE43EC">
        <w:t xml:space="preserve">одиниця припинена або перебуває в стадії припинення </w:t>
      </w:r>
      <w:r w:rsidR="00580FF2" w:rsidRPr="00AE43EC">
        <w:t>(у</w:t>
      </w:r>
      <w:r w:rsidRPr="00AE43EC">
        <w:t xml:space="preserve"> разі здійснення процедури припинення юридичної особи, що не пов’язано з реорганізацією (приєднання, злиття, поділ, перетворення):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пов’язана з реорганізацією (повідомлення щодо державної реєстрації припинення або процедури припинення одиниці має бути підтверджена реєстраційними </w:t>
      </w:r>
      <w:r w:rsidRPr="00AE43EC">
        <w:rPr>
          <w:spacing w:val="-2"/>
        </w:rPr>
        <w:t>відомостями);</w:t>
      </w:r>
    </w:p>
    <w:p w:rsidR="001D7850" w:rsidRPr="00AE43EC" w:rsidRDefault="004E527F" w:rsidP="00AE43EC">
      <w:pPr>
        <w:pStyle w:val="a3"/>
        <w:spacing w:before="10" w:line="237" w:lineRule="auto"/>
        <w:ind w:right="136"/>
      </w:pPr>
      <w:r w:rsidRPr="00AE43EC">
        <w:t xml:space="preserve">здійснюється сезонна діяльність або економічна діяльність, пов’язана з тривалим циклом виробництва </w:t>
      </w:r>
      <w:r w:rsidR="00580FF2" w:rsidRPr="00AE43EC">
        <w:t>(</w:t>
      </w:r>
      <w:r w:rsidRPr="00AE43EC">
        <w:t>у разі здійснення сезонної діяльності/здійснення економічної діяльності, пов’язаної з тривалим циклом виробництва (не менше року), наприклад, КЗР надає послуги з розміщення та тимчасового проживання тільки упродовж червня-серпня. У такому випадку за місяці з січня по травень та з вересня по грудень блок "Інформація щодо відсутності даних" містить позначку про здійснення сезонної діяльності, а показники форми не містять даних. За червень, липень та серпень форма містить дані щодо діяльності КЗР, а блок "Інформація щодо відсутності даних" не містить жодної позначки</w:t>
      </w:r>
      <w:r w:rsidR="00580FF2" w:rsidRPr="00AE43EC">
        <w:t>)</w:t>
      </w:r>
      <w:r w:rsidRPr="00AE43EC">
        <w:t>;</w:t>
      </w:r>
    </w:p>
    <w:p w:rsidR="001D7850" w:rsidRPr="00AE43EC" w:rsidRDefault="004E527F" w:rsidP="00AE43EC">
      <w:pPr>
        <w:pStyle w:val="a3"/>
        <w:spacing w:before="11" w:line="237" w:lineRule="auto"/>
        <w:ind w:right="137"/>
      </w:pPr>
      <w:r w:rsidRPr="00AE43EC">
        <w:t>тимчасово призупинено економічну діяльність через економічні чинники/карантинні</w:t>
      </w:r>
      <w:r w:rsidRPr="00AE43EC">
        <w:rPr>
          <w:spacing w:val="-3"/>
        </w:rPr>
        <w:t xml:space="preserve"> </w:t>
      </w:r>
      <w:r w:rsidRPr="00AE43EC">
        <w:t>обмеження</w:t>
      </w:r>
      <w:r w:rsidRPr="00AE43EC">
        <w:rPr>
          <w:spacing w:val="-5"/>
        </w:rPr>
        <w:t xml:space="preserve"> </w:t>
      </w:r>
      <w:r w:rsidR="00580FF2" w:rsidRPr="00AE43EC">
        <w:t>(у</w:t>
      </w:r>
      <w:r w:rsidRPr="00AE43EC">
        <w:rPr>
          <w:spacing w:val="-3"/>
        </w:rPr>
        <w:t xml:space="preserve"> </w:t>
      </w:r>
      <w:r w:rsidRPr="00AE43EC">
        <w:t>разі</w:t>
      </w:r>
      <w:r w:rsidRPr="00AE43EC">
        <w:rPr>
          <w:spacing w:val="-5"/>
        </w:rPr>
        <w:t xml:space="preserve"> </w:t>
      </w:r>
      <w:r w:rsidRPr="00AE43EC">
        <w:t>тимчасового</w:t>
      </w:r>
      <w:r w:rsidRPr="00AE43EC">
        <w:rPr>
          <w:spacing w:val="-1"/>
        </w:rPr>
        <w:t xml:space="preserve"> </w:t>
      </w:r>
      <w:r w:rsidRPr="00AE43EC">
        <w:t>призупинення</w:t>
      </w:r>
      <w:r w:rsidRPr="00AE43EC">
        <w:rPr>
          <w:spacing w:val="-3"/>
        </w:rPr>
        <w:t xml:space="preserve"> </w:t>
      </w:r>
      <w:r w:rsidRPr="00AE43EC">
        <w:t xml:space="preserve">економічної діяльності </w:t>
      </w:r>
      <w:r w:rsidR="00580FF2" w:rsidRPr="00AE43EC">
        <w:t>в</w:t>
      </w:r>
      <w:r w:rsidRPr="00AE43EC">
        <w:t xml:space="preserve"> цілому по одиниці через економічні чинники, карантинні </w:t>
      </w:r>
      <w:r w:rsidRPr="00AE43EC">
        <w:rPr>
          <w:spacing w:val="-2"/>
        </w:rPr>
        <w:t>обмеження</w:t>
      </w:r>
      <w:r w:rsidR="00580FF2" w:rsidRPr="00AE43EC">
        <w:rPr>
          <w:spacing w:val="-2"/>
        </w:rPr>
        <w:t>)</w:t>
      </w:r>
      <w:r w:rsidRPr="00AE43EC">
        <w:rPr>
          <w:spacing w:val="-2"/>
        </w:rPr>
        <w:t>;</w:t>
      </w:r>
    </w:p>
    <w:p w:rsidR="001D7850" w:rsidRPr="00AE43EC" w:rsidRDefault="004E527F" w:rsidP="00AE43EC">
      <w:pPr>
        <w:pStyle w:val="a3"/>
        <w:spacing w:before="4" w:line="237" w:lineRule="auto"/>
        <w:ind w:right="137"/>
      </w:pPr>
      <w:r w:rsidRPr="00AE43EC">
        <w:t xml:space="preserve">проведено чи проводиться реорганізація або передано виробничі фактори іншій одиниці </w:t>
      </w:r>
      <w:r w:rsidR="00580FF2" w:rsidRPr="00AE43EC">
        <w:t>(</w:t>
      </w:r>
      <w:r w:rsidRPr="00AE43EC">
        <w:t>у випадках здійснення процедури припинення юридичної</w:t>
      </w:r>
      <w:r w:rsidRPr="00AE43EC">
        <w:rPr>
          <w:spacing w:val="40"/>
        </w:rPr>
        <w:t xml:space="preserve"> </w:t>
      </w:r>
      <w:r w:rsidRPr="00AE43EC">
        <w:t>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державна реєстрація припинення юридичної особи у зв’язку з реорганізацією; продаж/надання в оренду (повністю або частково виробничих факторів (обладнання, потужності тощо) або передача права управління виробничими факторами іншій одиниці</w:t>
      </w:r>
      <w:r w:rsidR="00580FF2" w:rsidRPr="00AE43EC">
        <w:t>)</w:t>
      </w:r>
      <w:r w:rsidRPr="00AE43EC">
        <w:t>;</w:t>
      </w:r>
    </w:p>
    <w:p w:rsidR="001D7850" w:rsidRPr="00AE43EC" w:rsidRDefault="004E527F" w:rsidP="00AE43EC">
      <w:pPr>
        <w:pStyle w:val="a3"/>
        <w:ind w:left="0" w:right="136" w:firstLine="567"/>
      </w:pPr>
      <w:r w:rsidRPr="00AE43EC">
        <w:t xml:space="preserve">відсутнє явище, яке спостерігається </w:t>
      </w:r>
      <w:r w:rsidR="00580FF2" w:rsidRPr="00AE43EC">
        <w:t>(у</w:t>
      </w:r>
      <w:r w:rsidRPr="00AE43EC">
        <w:t xml:space="preserve"> разі відсутності явища, яке спостерігається; відсутності специфічного об’єкта спостереження (певних матеріально-технічних ресурсів), наприклад </w:t>
      </w:r>
      <w:r w:rsidR="00580FF2" w:rsidRPr="00AE43EC">
        <w:t>у</w:t>
      </w:r>
      <w:r w:rsidRPr="00AE43EC">
        <w:t>сі місця у КЗР надані внутрішньо переміщеним особам на безоплатній основі</w:t>
      </w:r>
      <w:r w:rsidR="00580FF2" w:rsidRPr="00AE43EC">
        <w:t>)</w:t>
      </w:r>
      <w:r w:rsidRPr="00AE43EC">
        <w:t>.</w:t>
      </w:r>
    </w:p>
    <w:p w:rsidR="001D7850" w:rsidRPr="00AE43EC" w:rsidRDefault="004E527F" w:rsidP="00AE43EC">
      <w:pPr>
        <w:pStyle w:val="a3"/>
        <w:ind w:left="0" w:right="134" w:firstLine="567"/>
      </w:pPr>
      <w:r w:rsidRPr="00AE43EC">
        <w:t>Якщо показники форми містять дані щодо діяльності КЗР за звітний</w:t>
      </w:r>
      <w:r w:rsidRPr="00AE43EC">
        <w:rPr>
          <w:spacing w:val="40"/>
        </w:rPr>
        <w:t xml:space="preserve"> </w:t>
      </w:r>
      <w:r w:rsidRPr="00AE43EC">
        <w:t xml:space="preserve">місяць, то блок "Інформація щодо відсутності даних" не містить жодної </w:t>
      </w:r>
      <w:r w:rsidRPr="00AE43EC">
        <w:rPr>
          <w:spacing w:val="-2"/>
        </w:rPr>
        <w:t>позначки.</w:t>
      </w:r>
    </w:p>
    <w:p w:rsidR="001D7850" w:rsidRPr="00AE43EC" w:rsidRDefault="004E527F" w:rsidP="00AE43EC">
      <w:pPr>
        <w:pStyle w:val="a3"/>
        <w:ind w:left="0" w:right="138" w:firstLine="567"/>
      </w:pPr>
      <w:r w:rsidRPr="00AE43EC">
        <w:t>Якщо блок "Інформація щодо відсутності даних" не містить жодної позначки, то показник "Чи є у КЗР спеціально обладнані номери (кімнати) для осіб з інвалідністю (уключаючи осіб з інвалідністю на візках)" повинен містити лише одну позначку щодо наявності або відсутності в КЗР спеціально облаштованих номерів чи кімнат.</w:t>
      </w:r>
    </w:p>
    <w:p w:rsidR="001D7850" w:rsidRPr="00AE43EC" w:rsidRDefault="004E527F" w:rsidP="00AE43EC">
      <w:pPr>
        <w:pStyle w:val="a3"/>
        <w:ind w:left="0" w:right="138" w:firstLine="567"/>
      </w:pPr>
      <w:r w:rsidRPr="00AE43EC">
        <w:t>Якщо блок "Інформація щодо відсутності даних" не містить жодної позначки, то відображено дані щодо кількості днів, протягом яких КЗР фактично надавав місця для ночівлі протягом звітного місяця.</w:t>
      </w:r>
    </w:p>
    <w:p w:rsidR="001D7850" w:rsidRPr="00AE43EC" w:rsidRDefault="001D7850" w:rsidP="00AE43EC">
      <w:pPr>
        <w:pStyle w:val="a3"/>
        <w:ind w:left="0" w:firstLine="0"/>
        <w:jc w:val="left"/>
      </w:pPr>
    </w:p>
    <w:p w:rsidR="001D7850" w:rsidRPr="00AE43EC" w:rsidRDefault="004E527F" w:rsidP="00AE43EC">
      <w:pPr>
        <w:ind w:left="5" w:right="140"/>
        <w:jc w:val="center"/>
        <w:rPr>
          <w:b/>
          <w:spacing w:val="-4"/>
          <w:sz w:val="28"/>
        </w:rPr>
      </w:pPr>
      <w:r w:rsidRPr="00AE43EC">
        <w:rPr>
          <w:b/>
          <w:sz w:val="28"/>
        </w:rPr>
        <w:t>ІІ.</w:t>
      </w:r>
      <w:r w:rsidRPr="00AE43EC">
        <w:rPr>
          <w:b/>
          <w:spacing w:val="-7"/>
          <w:sz w:val="28"/>
        </w:rPr>
        <w:t xml:space="preserve"> </w:t>
      </w:r>
      <w:r w:rsidRPr="00AE43EC">
        <w:rPr>
          <w:b/>
          <w:sz w:val="28"/>
        </w:rPr>
        <w:t>Показники</w:t>
      </w:r>
      <w:r w:rsidRPr="00AE43EC">
        <w:rPr>
          <w:b/>
          <w:spacing w:val="-2"/>
          <w:sz w:val="28"/>
        </w:rPr>
        <w:t xml:space="preserve"> </w:t>
      </w:r>
      <w:r w:rsidRPr="00AE43EC">
        <w:rPr>
          <w:b/>
          <w:spacing w:val="-4"/>
          <w:sz w:val="28"/>
        </w:rPr>
        <w:t>форми</w:t>
      </w:r>
    </w:p>
    <w:p w:rsidR="005A7DC0" w:rsidRPr="00AE43EC" w:rsidRDefault="005A7DC0" w:rsidP="00AE43EC">
      <w:pPr>
        <w:ind w:left="5" w:right="140"/>
        <w:jc w:val="center"/>
        <w:rPr>
          <w:sz w:val="28"/>
        </w:rPr>
      </w:pPr>
    </w:p>
    <w:p w:rsidR="001D7850" w:rsidRPr="00AE43EC" w:rsidRDefault="004E527F" w:rsidP="00AE43EC">
      <w:pPr>
        <w:pStyle w:val="a4"/>
        <w:numPr>
          <w:ilvl w:val="0"/>
          <w:numId w:val="1"/>
        </w:numPr>
        <w:tabs>
          <w:tab w:val="left" w:pos="847"/>
        </w:tabs>
        <w:ind w:left="847" w:right="0" w:hanging="280"/>
        <w:rPr>
          <w:sz w:val="28"/>
        </w:rPr>
      </w:pPr>
      <w:r w:rsidRPr="00AE43EC">
        <w:rPr>
          <w:sz w:val="28"/>
        </w:rPr>
        <w:t>Показники</w:t>
      </w:r>
      <w:r w:rsidRPr="00AE43EC">
        <w:rPr>
          <w:spacing w:val="-2"/>
          <w:sz w:val="28"/>
        </w:rPr>
        <w:t xml:space="preserve"> </w:t>
      </w:r>
      <w:r w:rsidRPr="00AE43EC">
        <w:rPr>
          <w:sz w:val="28"/>
        </w:rPr>
        <w:t>щодо</w:t>
      </w:r>
      <w:r w:rsidRPr="00AE43EC">
        <w:rPr>
          <w:spacing w:val="-5"/>
          <w:sz w:val="28"/>
        </w:rPr>
        <w:t xml:space="preserve"> </w:t>
      </w:r>
      <w:r w:rsidRPr="00AE43EC">
        <w:rPr>
          <w:sz w:val="28"/>
        </w:rPr>
        <w:t>типу</w:t>
      </w:r>
      <w:r w:rsidRPr="00AE43EC">
        <w:rPr>
          <w:spacing w:val="-5"/>
          <w:sz w:val="28"/>
        </w:rPr>
        <w:t xml:space="preserve"> </w:t>
      </w:r>
      <w:r w:rsidRPr="00AE43EC">
        <w:rPr>
          <w:sz w:val="28"/>
        </w:rPr>
        <w:t>КЗР</w:t>
      </w:r>
      <w:r w:rsidRPr="00AE43EC">
        <w:rPr>
          <w:spacing w:val="-3"/>
          <w:sz w:val="28"/>
        </w:rPr>
        <w:t xml:space="preserve"> </w:t>
      </w:r>
      <w:r w:rsidRPr="00AE43EC">
        <w:rPr>
          <w:sz w:val="28"/>
        </w:rPr>
        <w:t>можуть</w:t>
      </w:r>
      <w:r w:rsidRPr="00AE43EC">
        <w:rPr>
          <w:spacing w:val="-2"/>
          <w:sz w:val="28"/>
        </w:rPr>
        <w:t xml:space="preserve"> </w:t>
      </w:r>
      <w:r w:rsidRPr="00AE43EC">
        <w:rPr>
          <w:sz w:val="28"/>
        </w:rPr>
        <w:t>містити</w:t>
      </w:r>
      <w:r w:rsidRPr="00AE43EC">
        <w:rPr>
          <w:spacing w:val="-2"/>
          <w:sz w:val="28"/>
        </w:rPr>
        <w:t xml:space="preserve"> </w:t>
      </w:r>
      <w:r w:rsidRPr="00AE43EC">
        <w:rPr>
          <w:sz w:val="28"/>
        </w:rPr>
        <w:t>одну</w:t>
      </w:r>
      <w:r w:rsidRPr="00AE43EC">
        <w:rPr>
          <w:spacing w:val="-5"/>
          <w:sz w:val="28"/>
        </w:rPr>
        <w:t xml:space="preserve"> </w:t>
      </w:r>
      <w:r w:rsidRPr="00AE43EC">
        <w:rPr>
          <w:spacing w:val="-2"/>
          <w:sz w:val="28"/>
        </w:rPr>
        <w:t>позначку.</w:t>
      </w:r>
    </w:p>
    <w:p w:rsidR="001D7850" w:rsidRPr="00AE43EC" w:rsidRDefault="004E527F" w:rsidP="00AE43EC">
      <w:pPr>
        <w:pStyle w:val="a3"/>
        <w:ind w:right="136"/>
      </w:pPr>
      <w:r w:rsidRPr="00AE43EC">
        <w:t>Якщо позначку містить показник "Готелі та аналогічні засоби розміщення (готель,</w:t>
      </w:r>
      <w:r w:rsidRPr="00AE43EC">
        <w:rPr>
          <w:spacing w:val="-3"/>
        </w:rPr>
        <w:t xml:space="preserve"> </w:t>
      </w:r>
      <w:r w:rsidRPr="00AE43EC">
        <w:t>мотель)", то</w:t>
      </w:r>
      <w:r w:rsidRPr="00AE43EC">
        <w:rPr>
          <w:spacing w:val="-3"/>
        </w:rPr>
        <w:t xml:space="preserve"> </w:t>
      </w:r>
      <w:r w:rsidRPr="00AE43EC">
        <w:t>значення показників щодо кількості</w:t>
      </w:r>
      <w:r w:rsidRPr="00AE43EC">
        <w:rPr>
          <w:spacing w:val="-3"/>
        </w:rPr>
        <w:t xml:space="preserve"> </w:t>
      </w:r>
      <w:r w:rsidRPr="00AE43EC">
        <w:t>місць</w:t>
      </w:r>
      <w:r w:rsidRPr="00AE43EC">
        <w:rPr>
          <w:spacing w:val="-2"/>
        </w:rPr>
        <w:t xml:space="preserve"> </w:t>
      </w:r>
      <w:r w:rsidRPr="00AE43EC">
        <w:t>у</w:t>
      </w:r>
      <w:r w:rsidRPr="00AE43EC">
        <w:rPr>
          <w:spacing w:val="-5"/>
        </w:rPr>
        <w:t xml:space="preserve"> </w:t>
      </w:r>
      <w:r w:rsidRPr="00AE43EC">
        <w:t>КЗР</w:t>
      </w:r>
      <w:r w:rsidRPr="00AE43EC">
        <w:rPr>
          <w:spacing w:val="-2"/>
        </w:rPr>
        <w:t xml:space="preserve"> </w:t>
      </w:r>
      <w:r w:rsidRPr="00AE43EC">
        <w:t>і кількості номерів у готелях та аналогічних засобах розміщення (готелях, мотелях)</w:t>
      </w:r>
      <w:r w:rsidRPr="00AE43EC">
        <w:rPr>
          <w:spacing w:val="40"/>
        </w:rPr>
        <w:t xml:space="preserve"> </w:t>
      </w:r>
      <w:r w:rsidRPr="00AE43EC">
        <w:t>містять дані.</w:t>
      </w:r>
    </w:p>
    <w:p w:rsidR="001D7850" w:rsidRPr="00AE43EC" w:rsidRDefault="004E527F" w:rsidP="00AE43EC">
      <w:pPr>
        <w:pStyle w:val="a3"/>
        <w:ind w:right="137"/>
        <w:rPr>
          <w:spacing w:val="-2"/>
        </w:rPr>
      </w:pPr>
      <w:r w:rsidRPr="00AE43EC">
        <w:t>Якщо позначку містить один із показників "Засоби розміщення на період відпустки та іншого тимчасового проживання (хостел, будинок відпочинку, пансіонат відпочинку, база відпочинку, туристська база, гірський притулок)" або "Кемпінги та стоянки для житлових автофургонів і причепів", то значення показника щодо кількості місць містить дані, а показник щодо кількості</w:t>
      </w:r>
      <w:r w:rsidRPr="00AE43EC">
        <w:rPr>
          <w:spacing w:val="80"/>
        </w:rPr>
        <w:t xml:space="preserve"> </w:t>
      </w:r>
      <w:r w:rsidRPr="00AE43EC">
        <w:t xml:space="preserve">номерів у готелях та аналогічних засобах розміщення відповідно даних не </w:t>
      </w:r>
      <w:r w:rsidRPr="00AE43EC">
        <w:rPr>
          <w:spacing w:val="-2"/>
        </w:rPr>
        <w:t>містить.</w:t>
      </w:r>
    </w:p>
    <w:p w:rsidR="005E0A8D" w:rsidRPr="00AE43EC" w:rsidRDefault="005E0A8D" w:rsidP="00AE43EC">
      <w:pPr>
        <w:pStyle w:val="a3"/>
        <w:ind w:right="137"/>
      </w:pPr>
    </w:p>
    <w:p w:rsidR="001D7850" w:rsidRPr="00AE43EC" w:rsidRDefault="004E527F" w:rsidP="00AE43EC">
      <w:pPr>
        <w:pStyle w:val="a4"/>
        <w:numPr>
          <w:ilvl w:val="0"/>
          <w:numId w:val="1"/>
        </w:numPr>
        <w:tabs>
          <w:tab w:val="left" w:pos="847"/>
        </w:tabs>
        <w:ind w:left="0" w:right="136" w:firstLine="567"/>
        <w:rPr>
          <w:sz w:val="28"/>
        </w:rPr>
      </w:pPr>
      <w:r w:rsidRPr="00AE43EC">
        <w:rPr>
          <w:sz w:val="28"/>
        </w:rPr>
        <w:t>Показник "Чи є у КЗР спеціально обладнані номери (кімнати) для осіб з інвалідністю (уключаючи осіб з інвалідністю на візках)" може містити тільки одну позначку щодо наявності або відсутності в КЗР спеціально облаштованих номерів чи кімнат. Ці номери чи кімнати можуть також мати спеціальні засоби для осіб з інвалідністю зору та слуху. Такі номери чи кімнати, крім осіб з інвалідністю, можуть надаватися для ночівлі всім іншим особам.</w:t>
      </w:r>
    </w:p>
    <w:p w:rsidR="001D7850" w:rsidRPr="00AE43EC" w:rsidRDefault="004E527F" w:rsidP="00AE43EC">
      <w:pPr>
        <w:pStyle w:val="a4"/>
        <w:numPr>
          <w:ilvl w:val="0"/>
          <w:numId w:val="1"/>
        </w:numPr>
        <w:tabs>
          <w:tab w:val="left" w:pos="847"/>
        </w:tabs>
        <w:ind w:left="1" w:firstLine="566"/>
        <w:rPr>
          <w:sz w:val="28"/>
        </w:rPr>
      </w:pPr>
      <w:r w:rsidRPr="00AE43EC">
        <w:rPr>
          <w:sz w:val="28"/>
        </w:rPr>
        <w:t xml:space="preserve">Показник "Кількість днів, протягом яких КЗР фактично надавав місця для ночівлі" уміщує дані щодо кількості днів роботи КЗР протягом звітного місяця, тобто кількості днів, протягом яких заклад надавав місця для </w:t>
      </w:r>
      <w:r w:rsidRPr="00AE43EC">
        <w:rPr>
          <w:spacing w:val="-2"/>
          <w:sz w:val="28"/>
        </w:rPr>
        <w:t>ночівлі.</w:t>
      </w:r>
    </w:p>
    <w:p w:rsidR="001D7850" w:rsidRPr="00AE43EC" w:rsidRDefault="004E527F" w:rsidP="00AE43EC">
      <w:pPr>
        <w:pStyle w:val="a3"/>
        <w:ind w:left="0" w:right="142" w:firstLine="567"/>
      </w:pPr>
      <w:r w:rsidRPr="00AE43EC">
        <w:t>Значення цього показника не може бути більшим за значення показника щодо кількості ночівель (усього) та не може перевищувати 31 день.</w:t>
      </w:r>
    </w:p>
    <w:p w:rsidR="005A7DC0" w:rsidRPr="00AE43EC" w:rsidRDefault="005A7DC0" w:rsidP="00AE43EC">
      <w:pPr>
        <w:pStyle w:val="a3"/>
        <w:ind w:left="0" w:right="142" w:firstLine="567"/>
      </w:pPr>
    </w:p>
    <w:p w:rsidR="001D7850" w:rsidRPr="00AE43EC" w:rsidRDefault="004E527F" w:rsidP="00AE43EC">
      <w:pPr>
        <w:pStyle w:val="a4"/>
        <w:numPr>
          <w:ilvl w:val="0"/>
          <w:numId w:val="1"/>
        </w:numPr>
        <w:tabs>
          <w:tab w:val="left" w:pos="847"/>
        </w:tabs>
        <w:ind w:left="1" w:right="134" w:firstLine="566"/>
        <w:rPr>
          <w:sz w:val="28"/>
        </w:rPr>
      </w:pPr>
      <w:r w:rsidRPr="00AE43EC">
        <w:rPr>
          <w:sz w:val="28"/>
        </w:rPr>
        <w:t>Показник щодо кількості місць уміщує дані щодо загальної кількості місць у КЗР, тобто кількості ліжок у всіх номерах (кімнатах) станом на кінець звітного місяця. Цей показник не охоплює даних щодо тимчасових</w:t>
      </w:r>
      <w:r w:rsidRPr="00AE43EC">
        <w:rPr>
          <w:spacing w:val="40"/>
          <w:sz w:val="28"/>
        </w:rPr>
        <w:t xml:space="preserve"> </w:t>
      </w:r>
      <w:r w:rsidRPr="00AE43EC">
        <w:rPr>
          <w:sz w:val="28"/>
        </w:rPr>
        <w:t>(додаткових) місць і місць у тих номерах, які постійно зайняті не за прямим призначенням, наприклад, здані в оренду під офіси, установи, надані для постійного проживання персоналу КЗР тощо.</w:t>
      </w:r>
    </w:p>
    <w:p w:rsidR="001D7850" w:rsidRPr="00AE43EC" w:rsidRDefault="001D7850" w:rsidP="00AE43EC">
      <w:pPr>
        <w:pStyle w:val="a3"/>
        <w:ind w:left="0" w:firstLine="0"/>
        <w:jc w:val="left"/>
      </w:pPr>
    </w:p>
    <w:p w:rsidR="001D7850" w:rsidRPr="00AE43EC" w:rsidRDefault="004E527F" w:rsidP="00AE43EC">
      <w:pPr>
        <w:pStyle w:val="a4"/>
        <w:numPr>
          <w:ilvl w:val="0"/>
          <w:numId w:val="1"/>
        </w:numPr>
        <w:tabs>
          <w:tab w:val="left" w:pos="847"/>
        </w:tabs>
        <w:ind w:left="1" w:firstLine="566"/>
        <w:rPr>
          <w:sz w:val="28"/>
        </w:rPr>
      </w:pPr>
      <w:r w:rsidRPr="00AE43EC">
        <w:rPr>
          <w:sz w:val="28"/>
        </w:rPr>
        <w:t>Показник щодо кількості номерів містить інформацію щодо кількості номерів</w:t>
      </w:r>
      <w:r w:rsidRPr="00AE43EC">
        <w:rPr>
          <w:spacing w:val="-1"/>
          <w:sz w:val="28"/>
        </w:rPr>
        <w:t xml:space="preserve"> </w:t>
      </w:r>
      <w:r w:rsidRPr="00AE43EC">
        <w:rPr>
          <w:sz w:val="28"/>
        </w:rPr>
        <w:t>у</w:t>
      </w:r>
      <w:r w:rsidRPr="00AE43EC">
        <w:rPr>
          <w:spacing w:val="-3"/>
          <w:sz w:val="28"/>
        </w:rPr>
        <w:t xml:space="preserve"> </w:t>
      </w:r>
      <w:r w:rsidRPr="00AE43EC">
        <w:rPr>
          <w:sz w:val="28"/>
        </w:rPr>
        <w:t>готелях та</w:t>
      </w:r>
      <w:r w:rsidRPr="00AE43EC">
        <w:rPr>
          <w:spacing w:val="-3"/>
          <w:sz w:val="28"/>
        </w:rPr>
        <w:t xml:space="preserve"> </w:t>
      </w:r>
      <w:r w:rsidRPr="00AE43EC">
        <w:rPr>
          <w:sz w:val="28"/>
        </w:rPr>
        <w:t>аналогічних засобах</w:t>
      </w:r>
      <w:r w:rsidRPr="00AE43EC">
        <w:rPr>
          <w:spacing w:val="-3"/>
          <w:sz w:val="28"/>
        </w:rPr>
        <w:t xml:space="preserve"> </w:t>
      </w:r>
      <w:r w:rsidRPr="00AE43EC">
        <w:rPr>
          <w:sz w:val="28"/>
        </w:rPr>
        <w:t>розміщення (готелях, мотелях) станом на кінець звітного місяця.</w:t>
      </w:r>
    </w:p>
    <w:p w:rsidR="001D7850" w:rsidRPr="00AE43EC" w:rsidRDefault="004E527F" w:rsidP="00AE43EC">
      <w:pPr>
        <w:pStyle w:val="a3"/>
        <w:ind w:right="136"/>
      </w:pPr>
      <w:r w:rsidRPr="00AE43EC">
        <w:t>Цей показник не містить інформацію щодо тих номерів, які постійно зайняті не за прямим призначенням, наприклад, здані в оренду під офіси, установи, надані для постійного проживання персоналу КЗР тощо.</w:t>
      </w:r>
    </w:p>
    <w:p w:rsidR="001D7850" w:rsidRPr="00AE43EC" w:rsidRDefault="004E527F" w:rsidP="00AE43EC">
      <w:pPr>
        <w:pStyle w:val="a3"/>
        <w:ind w:right="141"/>
      </w:pPr>
      <w:r w:rsidRPr="00AE43EC">
        <w:t>Значення показника щодо кількості номерів не може перевищувати значення показника щодо кількості місць.</w:t>
      </w:r>
    </w:p>
    <w:p w:rsidR="001D7850" w:rsidRPr="00AE43EC" w:rsidRDefault="001D7850" w:rsidP="00AE43EC">
      <w:pPr>
        <w:pStyle w:val="a3"/>
        <w:ind w:left="0" w:firstLine="0"/>
        <w:jc w:val="left"/>
      </w:pPr>
    </w:p>
    <w:p w:rsidR="001D7850" w:rsidRPr="00AE43EC" w:rsidRDefault="004E527F" w:rsidP="00AE43EC">
      <w:pPr>
        <w:pStyle w:val="a4"/>
        <w:numPr>
          <w:ilvl w:val="0"/>
          <w:numId w:val="1"/>
        </w:numPr>
        <w:tabs>
          <w:tab w:val="left" w:pos="847"/>
        </w:tabs>
        <w:ind w:left="1" w:right="136" w:firstLine="566"/>
        <w:rPr>
          <w:sz w:val="28"/>
        </w:rPr>
      </w:pPr>
      <w:r w:rsidRPr="00AE43EC">
        <w:rPr>
          <w:sz w:val="28"/>
        </w:rPr>
        <w:t>Показник стосовно кількості випадків прибуття осіб до КЗР містить інформацію щодо всіх осіб, які перебували у КЗР протягом звітного місяця, у тому числі іноземців. Цей показник не містить інформації про осіб, які не мали ночівлі в КЗР або перебували в ньому менше 12 годин.</w:t>
      </w:r>
    </w:p>
    <w:p w:rsidR="005A7DC0" w:rsidRPr="00AE43EC" w:rsidRDefault="005A7DC0" w:rsidP="00AE43EC">
      <w:pPr>
        <w:pStyle w:val="a4"/>
        <w:tabs>
          <w:tab w:val="left" w:pos="847"/>
        </w:tabs>
        <w:ind w:left="567" w:right="136" w:firstLine="0"/>
        <w:rPr>
          <w:sz w:val="28"/>
        </w:rPr>
      </w:pPr>
    </w:p>
    <w:p w:rsidR="001D7850" w:rsidRPr="00AE43EC" w:rsidRDefault="004E527F" w:rsidP="00AE43EC">
      <w:pPr>
        <w:pStyle w:val="a4"/>
        <w:numPr>
          <w:ilvl w:val="0"/>
          <w:numId w:val="1"/>
        </w:numPr>
        <w:tabs>
          <w:tab w:val="left" w:pos="847"/>
        </w:tabs>
        <w:ind w:left="1" w:right="136" w:firstLine="566"/>
        <w:rPr>
          <w:sz w:val="28"/>
        </w:rPr>
      </w:pPr>
      <w:r w:rsidRPr="00AE43EC">
        <w:rPr>
          <w:sz w:val="28"/>
        </w:rPr>
        <w:t>Якщо показник щодо кількості випадків прибуття осіб до КЗР (усього)</w:t>
      </w:r>
      <w:r w:rsidRPr="00AE43EC">
        <w:rPr>
          <w:spacing w:val="40"/>
          <w:sz w:val="28"/>
        </w:rPr>
        <w:t xml:space="preserve"> </w:t>
      </w:r>
      <w:r w:rsidRPr="00AE43EC">
        <w:rPr>
          <w:sz w:val="28"/>
        </w:rPr>
        <w:t>не містить даних, тобто у КЗР протягом звітного місяця не перебувало жодної особи (відсутнє явище, яке спостерігається), то всі показники форми також не містять даних, а блок "Інформація щодо відсутності даних" уміщує відповідну позначку щодо причини відсутності даних.</w:t>
      </w:r>
    </w:p>
    <w:p w:rsidR="001D7850" w:rsidRPr="00AE43EC" w:rsidRDefault="001D7850" w:rsidP="00AE43EC">
      <w:pPr>
        <w:pStyle w:val="a3"/>
        <w:ind w:left="0" w:firstLine="0"/>
        <w:jc w:val="left"/>
      </w:pPr>
    </w:p>
    <w:p w:rsidR="001D7850" w:rsidRPr="00AE43EC" w:rsidRDefault="004E527F" w:rsidP="00AE43EC">
      <w:pPr>
        <w:pStyle w:val="a4"/>
        <w:numPr>
          <w:ilvl w:val="0"/>
          <w:numId w:val="1"/>
        </w:numPr>
        <w:tabs>
          <w:tab w:val="left" w:pos="847"/>
        </w:tabs>
        <w:ind w:left="1" w:firstLine="566"/>
        <w:rPr>
          <w:sz w:val="28"/>
        </w:rPr>
      </w:pPr>
      <w:r w:rsidRPr="00AE43EC">
        <w:rPr>
          <w:sz w:val="28"/>
        </w:rPr>
        <w:t>Показник щодо кількості ночівель містить інформацію про загальну кількість ночівель усіх осіб, які перебували у КЗР протягом звітного місяця, у тому числі іноземців.</w:t>
      </w:r>
    </w:p>
    <w:p w:rsidR="001D7850" w:rsidRPr="00AE43EC" w:rsidRDefault="004E527F" w:rsidP="00AE43EC">
      <w:pPr>
        <w:pStyle w:val="a3"/>
        <w:ind w:right="136"/>
      </w:pPr>
      <w:r w:rsidRPr="00AE43EC">
        <w:t>При вимірюванні тривалості перебування у КЗР у днях кількість ночівель може становити число днів мінус одиниця. Ночівлею також можна вважати перебування особи у КЗР менше 24 годин, але більше ніж 12 годин.</w:t>
      </w:r>
    </w:p>
    <w:p w:rsidR="005A7DC0" w:rsidRPr="00AE43EC" w:rsidRDefault="005A7DC0" w:rsidP="00AE43EC">
      <w:pPr>
        <w:pStyle w:val="a3"/>
        <w:ind w:right="136"/>
      </w:pPr>
    </w:p>
    <w:p w:rsidR="001D7850" w:rsidRPr="00AE43EC" w:rsidRDefault="004E527F" w:rsidP="00AE43EC">
      <w:pPr>
        <w:pStyle w:val="a4"/>
        <w:numPr>
          <w:ilvl w:val="0"/>
          <w:numId w:val="1"/>
        </w:numPr>
        <w:tabs>
          <w:tab w:val="left" w:pos="847"/>
        </w:tabs>
        <w:ind w:left="1" w:firstLine="566"/>
        <w:rPr>
          <w:sz w:val="28"/>
        </w:rPr>
      </w:pPr>
      <w:r w:rsidRPr="00AE43EC">
        <w:rPr>
          <w:sz w:val="28"/>
        </w:rPr>
        <w:t>Якщо є дані щодо кількості випадків прибуття осіб до КЗР (усього, із</w:t>
      </w:r>
      <w:r w:rsidRPr="00AE43EC">
        <w:rPr>
          <w:spacing w:val="40"/>
          <w:sz w:val="28"/>
        </w:rPr>
        <w:t xml:space="preserve"> </w:t>
      </w:r>
      <w:r w:rsidRPr="00AE43EC">
        <w:rPr>
          <w:sz w:val="28"/>
        </w:rPr>
        <w:t>них іноземців), то відповідно мають бути дані щодо кількості ночівель (усього, із них іноземців) і навпаки.</w:t>
      </w:r>
    </w:p>
    <w:p w:rsidR="001D7850" w:rsidRPr="00AE43EC" w:rsidRDefault="004E527F" w:rsidP="00AE43EC">
      <w:pPr>
        <w:pStyle w:val="a3"/>
        <w:ind w:right="139"/>
      </w:pPr>
      <w:r w:rsidRPr="00AE43EC">
        <w:t>Дані показника щодо кількості ночівель (усього, із них іноземців) можуть бути більшими або дорівнювати даним показника щодо кількості випадків прибуття осіб до КЗР (усього, із них іноземців) відповідно.</w:t>
      </w:r>
    </w:p>
    <w:p w:rsidR="005A7DC0" w:rsidRPr="00AE43EC" w:rsidRDefault="005A7DC0" w:rsidP="00AE43EC">
      <w:pPr>
        <w:pStyle w:val="a3"/>
        <w:ind w:right="139"/>
      </w:pPr>
    </w:p>
    <w:p w:rsidR="001D7850" w:rsidRPr="00AE43EC" w:rsidRDefault="004E527F" w:rsidP="00AE43EC">
      <w:pPr>
        <w:pStyle w:val="a4"/>
        <w:numPr>
          <w:ilvl w:val="0"/>
          <w:numId w:val="1"/>
        </w:numPr>
        <w:tabs>
          <w:tab w:val="left" w:pos="987"/>
        </w:tabs>
        <w:ind w:left="1" w:right="136" w:firstLine="566"/>
        <w:rPr>
          <w:sz w:val="28"/>
        </w:rPr>
      </w:pPr>
      <w:r w:rsidRPr="00AE43EC">
        <w:rPr>
          <w:sz w:val="28"/>
        </w:rPr>
        <w:t>Дані показника щодо кількості ночівель (усього) не можуть перевищувати максимальну кількість місць, яку КЗР спроможний надати відвідувачам для ночівлі за звітний місяць, тобто добуток показників щодо кількості місць і щодо кількості днів, протягом яких КЗР фактично надавав місця для ночівлі.</w:t>
      </w:r>
    </w:p>
    <w:p w:rsidR="005A7DC0" w:rsidRPr="00AE43EC" w:rsidRDefault="005A7DC0" w:rsidP="00AE43EC">
      <w:pPr>
        <w:pStyle w:val="a4"/>
        <w:tabs>
          <w:tab w:val="left" w:pos="987"/>
        </w:tabs>
        <w:ind w:left="567" w:right="136" w:firstLine="0"/>
        <w:rPr>
          <w:sz w:val="28"/>
        </w:rPr>
      </w:pPr>
    </w:p>
    <w:p w:rsidR="001D7850" w:rsidRPr="00AE43EC" w:rsidRDefault="004E527F" w:rsidP="00AE43EC">
      <w:pPr>
        <w:pStyle w:val="a4"/>
        <w:numPr>
          <w:ilvl w:val="0"/>
          <w:numId w:val="1"/>
        </w:numPr>
        <w:tabs>
          <w:tab w:val="left" w:pos="987"/>
        </w:tabs>
        <w:ind w:left="1" w:firstLine="566"/>
        <w:rPr>
          <w:sz w:val="28"/>
        </w:rPr>
      </w:pPr>
      <w:r w:rsidRPr="00AE43EC">
        <w:rPr>
          <w:sz w:val="28"/>
        </w:rPr>
        <w:t>Дані показників щодо кількості випадків прибуття осіб до КЗР (усього) та кількості ночівель (усього) можуть бути більшими або дорівнювати даним показників щодо кількості випадків прибуття іноземців до КЗР і кількості ночівель іноземців відповідно.</w:t>
      </w:r>
    </w:p>
    <w:p w:rsidR="005A7DC0" w:rsidRPr="00AE43EC" w:rsidRDefault="005A7DC0" w:rsidP="00AE43EC">
      <w:pPr>
        <w:pStyle w:val="a4"/>
        <w:rPr>
          <w:sz w:val="28"/>
        </w:rPr>
      </w:pPr>
    </w:p>
    <w:p w:rsidR="005A7DC0" w:rsidRPr="00AE43EC" w:rsidRDefault="004E527F" w:rsidP="00AE43EC">
      <w:pPr>
        <w:pStyle w:val="a4"/>
        <w:numPr>
          <w:ilvl w:val="0"/>
          <w:numId w:val="1"/>
        </w:numPr>
        <w:tabs>
          <w:tab w:val="left" w:pos="987"/>
        </w:tabs>
        <w:ind w:left="1" w:right="134" w:firstLine="566"/>
        <w:rPr>
          <w:sz w:val="28"/>
        </w:rPr>
      </w:pPr>
      <w:r w:rsidRPr="00AE43EC">
        <w:rPr>
          <w:sz w:val="28"/>
        </w:rPr>
        <w:t>Показники щодо розподілу іноземців за країнами, з яких вони прибули, уміщують інформацію щодо випадків прибуття та ночівель іноземців у КЗР упродовж</w:t>
      </w:r>
      <w:r w:rsidRPr="00AE43EC">
        <w:rPr>
          <w:spacing w:val="-6"/>
          <w:sz w:val="28"/>
        </w:rPr>
        <w:t xml:space="preserve"> </w:t>
      </w:r>
      <w:r w:rsidRPr="00AE43EC">
        <w:rPr>
          <w:sz w:val="28"/>
        </w:rPr>
        <w:t>звітного</w:t>
      </w:r>
      <w:r w:rsidRPr="00AE43EC">
        <w:rPr>
          <w:spacing w:val="-6"/>
          <w:sz w:val="28"/>
        </w:rPr>
        <w:t xml:space="preserve"> </w:t>
      </w:r>
      <w:r w:rsidRPr="00AE43EC">
        <w:rPr>
          <w:sz w:val="28"/>
        </w:rPr>
        <w:t>місяця</w:t>
      </w:r>
      <w:r w:rsidRPr="00AE43EC">
        <w:rPr>
          <w:spacing w:val="-3"/>
          <w:sz w:val="28"/>
        </w:rPr>
        <w:t xml:space="preserve"> </w:t>
      </w:r>
      <w:r w:rsidRPr="00AE43EC">
        <w:rPr>
          <w:sz w:val="28"/>
        </w:rPr>
        <w:t>та</w:t>
      </w:r>
      <w:r w:rsidRPr="00AE43EC">
        <w:rPr>
          <w:spacing w:val="-2"/>
          <w:sz w:val="28"/>
        </w:rPr>
        <w:t xml:space="preserve"> </w:t>
      </w:r>
      <w:r w:rsidRPr="00AE43EC">
        <w:rPr>
          <w:sz w:val="28"/>
        </w:rPr>
        <w:t>країн,</w:t>
      </w:r>
      <w:r w:rsidRPr="00AE43EC">
        <w:rPr>
          <w:spacing w:val="-3"/>
          <w:sz w:val="28"/>
        </w:rPr>
        <w:t xml:space="preserve"> </w:t>
      </w:r>
      <w:r w:rsidRPr="00AE43EC">
        <w:rPr>
          <w:sz w:val="28"/>
        </w:rPr>
        <w:t>з</w:t>
      </w:r>
      <w:r w:rsidRPr="00AE43EC">
        <w:rPr>
          <w:spacing w:val="-5"/>
          <w:sz w:val="28"/>
        </w:rPr>
        <w:t xml:space="preserve"> </w:t>
      </w:r>
      <w:r w:rsidRPr="00AE43EC">
        <w:rPr>
          <w:sz w:val="28"/>
        </w:rPr>
        <w:t>яких вони</w:t>
      </w:r>
      <w:r w:rsidRPr="00AE43EC">
        <w:rPr>
          <w:spacing w:val="-3"/>
          <w:sz w:val="28"/>
        </w:rPr>
        <w:t xml:space="preserve"> </w:t>
      </w:r>
      <w:r w:rsidRPr="00AE43EC">
        <w:rPr>
          <w:sz w:val="28"/>
        </w:rPr>
        <w:t>прибули,</w:t>
      </w:r>
      <w:r w:rsidRPr="00AE43EC">
        <w:rPr>
          <w:spacing w:val="-3"/>
          <w:sz w:val="28"/>
        </w:rPr>
        <w:t xml:space="preserve"> </w:t>
      </w:r>
      <w:r w:rsidRPr="00AE43EC">
        <w:rPr>
          <w:sz w:val="28"/>
        </w:rPr>
        <w:t>відповідно</w:t>
      </w:r>
      <w:r w:rsidRPr="00AE43EC">
        <w:rPr>
          <w:spacing w:val="-3"/>
          <w:sz w:val="28"/>
        </w:rPr>
        <w:t xml:space="preserve"> </w:t>
      </w:r>
      <w:r w:rsidRPr="00AE43EC">
        <w:rPr>
          <w:sz w:val="28"/>
        </w:rPr>
        <w:t>до</w:t>
      </w:r>
      <w:r w:rsidRPr="00AE43EC">
        <w:rPr>
          <w:spacing w:val="-3"/>
          <w:sz w:val="28"/>
        </w:rPr>
        <w:t xml:space="preserve"> </w:t>
      </w:r>
      <w:r w:rsidRPr="00AE43EC">
        <w:rPr>
          <w:sz w:val="28"/>
        </w:rPr>
        <w:t>Переліку кодів країн світу для статистичних цілей (далі – ПККС), затвердженого наказом Державної</w:t>
      </w:r>
      <w:r w:rsidRPr="00AE43EC">
        <w:rPr>
          <w:spacing w:val="-3"/>
          <w:sz w:val="28"/>
        </w:rPr>
        <w:t xml:space="preserve"> </w:t>
      </w:r>
      <w:r w:rsidRPr="00AE43EC">
        <w:rPr>
          <w:sz w:val="28"/>
        </w:rPr>
        <w:t>служби статистики</w:t>
      </w:r>
      <w:r w:rsidRPr="00AE43EC">
        <w:rPr>
          <w:spacing w:val="-3"/>
          <w:sz w:val="28"/>
        </w:rPr>
        <w:t xml:space="preserve"> </w:t>
      </w:r>
      <w:r w:rsidRPr="00AE43EC">
        <w:rPr>
          <w:sz w:val="28"/>
        </w:rPr>
        <w:t>України</w:t>
      </w:r>
      <w:r w:rsidRPr="00AE43EC">
        <w:rPr>
          <w:spacing w:val="-2"/>
          <w:sz w:val="28"/>
        </w:rPr>
        <w:t xml:space="preserve"> </w:t>
      </w:r>
      <w:r w:rsidRPr="00AE43EC">
        <w:rPr>
          <w:sz w:val="28"/>
        </w:rPr>
        <w:t>від</w:t>
      </w:r>
      <w:r w:rsidRPr="00AE43EC">
        <w:rPr>
          <w:spacing w:val="-5"/>
          <w:sz w:val="28"/>
        </w:rPr>
        <w:t xml:space="preserve"> </w:t>
      </w:r>
      <w:r w:rsidRPr="00AE43EC">
        <w:rPr>
          <w:sz w:val="28"/>
        </w:rPr>
        <w:t>08</w:t>
      </w:r>
      <w:r w:rsidRPr="00AE43EC">
        <w:rPr>
          <w:spacing w:val="-3"/>
          <w:sz w:val="28"/>
        </w:rPr>
        <w:t xml:space="preserve"> </w:t>
      </w:r>
      <w:r w:rsidRPr="00AE43EC">
        <w:rPr>
          <w:sz w:val="28"/>
        </w:rPr>
        <w:t>січня</w:t>
      </w:r>
      <w:r w:rsidRPr="00AE43EC">
        <w:rPr>
          <w:spacing w:val="-3"/>
          <w:sz w:val="28"/>
        </w:rPr>
        <w:t xml:space="preserve"> </w:t>
      </w:r>
      <w:r w:rsidRPr="00AE43EC">
        <w:rPr>
          <w:sz w:val="28"/>
        </w:rPr>
        <w:t>2020</w:t>
      </w:r>
      <w:r w:rsidRPr="00AE43EC">
        <w:rPr>
          <w:spacing w:val="-3"/>
          <w:sz w:val="28"/>
        </w:rPr>
        <w:t xml:space="preserve"> </w:t>
      </w:r>
      <w:r w:rsidRPr="00AE43EC">
        <w:rPr>
          <w:sz w:val="28"/>
        </w:rPr>
        <w:t>року</w:t>
      </w:r>
      <w:r w:rsidRPr="00AE43EC">
        <w:rPr>
          <w:spacing w:val="-5"/>
          <w:sz w:val="28"/>
        </w:rPr>
        <w:t xml:space="preserve"> </w:t>
      </w:r>
      <w:r w:rsidRPr="00AE43EC">
        <w:rPr>
          <w:sz w:val="28"/>
        </w:rPr>
        <w:t>№</w:t>
      </w:r>
      <w:r w:rsidRPr="00AE43EC">
        <w:rPr>
          <w:spacing w:val="-2"/>
          <w:sz w:val="28"/>
        </w:rPr>
        <w:t xml:space="preserve"> </w:t>
      </w:r>
      <w:r w:rsidRPr="00AE43EC">
        <w:rPr>
          <w:sz w:val="28"/>
        </w:rPr>
        <w:t>32 (зі</w:t>
      </w:r>
      <w:r w:rsidRPr="00AE43EC">
        <w:rPr>
          <w:spacing w:val="-3"/>
          <w:sz w:val="28"/>
        </w:rPr>
        <w:t xml:space="preserve"> </w:t>
      </w:r>
      <w:r w:rsidRPr="00AE43EC">
        <w:rPr>
          <w:sz w:val="28"/>
        </w:rPr>
        <w:t>змінами), з яким можна ознайомитися на вебсайті Держстату (</w:t>
      </w:r>
      <w:hyperlink r:id="rId7">
        <w:r w:rsidRPr="00AE43EC">
          <w:rPr>
            <w:sz w:val="28"/>
          </w:rPr>
          <w:t>www.ukrstat.gov.ua)</w:t>
        </w:r>
      </w:hyperlink>
      <w:r w:rsidRPr="00AE43EC">
        <w:rPr>
          <w:sz w:val="28"/>
        </w:rPr>
        <w:t xml:space="preserve"> у розділі "Методологія та класифікатори".</w:t>
      </w:r>
      <w:r w:rsidR="00A94BFD" w:rsidRPr="00AE43EC">
        <w:rPr>
          <w:sz w:val="28"/>
        </w:rPr>
        <w:t xml:space="preserve"> </w:t>
      </w:r>
    </w:p>
    <w:p w:rsidR="00A94BFD" w:rsidRPr="00AE43EC" w:rsidRDefault="00A94BFD" w:rsidP="00AE43EC">
      <w:pPr>
        <w:tabs>
          <w:tab w:val="left" w:pos="987"/>
        </w:tabs>
        <w:ind w:right="134"/>
        <w:rPr>
          <w:sz w:val="28"/>
        </w:rPr>
      </w:pPr>
    </w:p>
    <w:p w:rsidR="001D7850" w:rsidRPr="00AE43EC" w:rsidRDefault="004E527F" w:rsidP="00AE43EC">
      <w:pPr>
        <w:pStyle w:val="a4"/>
        <w:numPr>
          <w:ilvl w:val="0"/>
          <w:numId w:val="1"/>
        </w:numPr>
        <w:tabs>
          <w:tab w:val="left" w:pos="987"/>
        </w:tabs>
        <w:ind w:left="1" w:right="140" w:firstLine="566"/>
        <w:rPr>
          <w:sz w:val="28"/>
        </w:rPr>
      </w:pPr>
      <w:r w:rsidRPr="00AE43EC">
        <w:rPr>
          <w:sz w:val="28"/>
        </w:rPr>
        <w:t>Показники щодо розподілу іноземців за країнами, з яких вони прибули, не містять даних щодо випадків прибуття та ночівель громадян України у КЗР, тобто значення показників для країни "Україна" дорівнюють нулю.</w:t>
      </w:r>
    </w:p>
    <w:p w:rsidR="005A7DC0" w:rsidRPr="00AE43EC" w:rsidRDefault="005A7DC0" w:rsidP="00AE43EC">
      <w:pPr>
        <w:pStyle w:val="a4"/>
        <w:rPr>
          <w:sz w:val="28"/>
        </w:rPr>
      </w:pPr>
    </w:p>
    <w:p w:rsidR="000B0069" w:rsidRPr="00AE43EC" w:rsidRDefault="004E527F" w:rsidP="00AE43EC">
      <w:pPr>
        <w:pStyle w:val="a4"/>
        <w:numPr>
          <w:ilvl w:val="0"/>
          <w:numId w:val="1"/>
        </w:numPr>
        <w:tabs>
          <w:tab w:val="left" w:pos="987"/>
        </w:tabs>
        <w:ind w:left="0" w:right="140" w:firstLine="567"/>
      </w:pPr>
      <w:r w:rsidRPr="00AE43EC">
        <w:rPr>
          <w:sz w:val="28"/>
        </w:rPr>
        <w:t>Показники щодо розподілу іноземців за країнами, з яких вони прибули, містять інформацію щодо назви та цифрового коду країни згідно із ПККС.</w:t>
      </w:r>
      <w:r w:rsidR="00250B6E" w:rsidRPr="00AE43EC">
        <w:rPr>
          <w:sz w:val="28"/>
        </w:rPr>
        <w:t xml:space="preserve"> </w:t>
      </w:r>
      <w:r w:rsidR="00A94BFD" w:rsidRPr="00AE43EC">
        <w:rPr>
          <w:sz w:val="28"/>
        </w:rPr>
        <w:t>Показник щодо коду країни відповідає назві країни та навпаки. Код країни у формі визначається автоматично (вибір із довідника ПККС).</w:t>
      </w:r>
      <w:r w:rsidR="00A94BFD" w:rsidRPr="00AE43EC">
        <w:t xml:space="preserve"> </w:t>
      </w:r>
      <w:r w:rsidR="00A94BFD" w:rsidRPr="00AE43EC">
        <w:rPr>
          <w:sz w:val="28"/>
        </w:rPr>
        <w:t xml:space="preserve">Не допускається повторення </w:t>
      </w:r>
      <w:r w:rsidR="00250B6E" w:rsidRPr="00AE43EC">
        <w:rPr>
          <w:sz w:val="28"/>
        </w:rPr>
        <w:t>однієї і тієї ж країни або її коду в межах однієї форми. Кожна країна повинна бути зазначена лише один раз з відповідним унікальним кодом.</w:t>
      </w:r>
    </w:p>
    <w:p w:rsidR="001D7850" w:rsidRPr="00AE43EC" w:rsidRDefault="001D7850" w:rsidP="00AE43EC">
      <w:pPr>
        <w:pStyle w:val="a3"/>
        <w:ind w:left="0" w:firstLine="0"/>
        <w:jc w:val="left"/>
      </w:pPr>
    </w:p>
    <w:p w:rsidR="001D7850" w:rsidRPr="00AE43EC" w:rsidRDefault="004E527F" w:rsidP="00AE43EC">
      <w:pPr>
        <w:pStyle w:val="a4"/>
        <w:numPr>
          <w:ilvl w:val="0"/>
          <w:numId w:val="1"/>
        </w:numPr>
        <w:tabs>
          <w:tab w:val="left" w:pos="987"/>
        </w:tabs>
        <w:ind w:left="1" w:right="135" w:firstLine="566"/>
        <w:rPr>
          <w:sz w:val="28"/>
        </w:rPr>
      </w:pPr>
      <w:r w:rsidRPr="00AE43EC">
        <w:rPr>
          <w:sz w:val="28"/>
        </w:rPr>
        <w:t>Показник щодо кількості випадків прибуття іноземців до КЗР уміщує інформацію про кількість іноземців (за країнами), які впродовж звітного місяця мали ночівлю в КЗР або перебували в ньому не менше 12 годин. Сума даних за цим показником (за країнами) відповідає даним показника щодо кількості випадків прибуття осіб до КЗР (із них іноземців).</w:t>
      </w:r>
    </w:p>
    <w:p w:rsidR="001D7850" w:rsidRPr="00AE43EC" w:rsidRDefault="001D7850" w:rsidP="00AE43EC">
      <w:pPr>
        <w:pStyle w:val="a3"/>
        <w:ind w:left="0" w:firstLine="0"/>
        <w:jc w:val="left"/>
      </w:pPr>
    </w:p>
    <w:p w:rsidR="001D7850" w:rsidRPr="00AE43EC" w:rsidRDefault="004E527F" w:rsidP="00AE43EC">
      <w:pPr>
        <w:pStyle w:val="a4"/>
        <w:numPr>
          <w:ilvl w:val="0"/>
          <w:numId w:val="1"/>
        </w:numPr>
        <w:tabs>
          <w:tab w:val="left" w:pos="987"/>
        </w:tabs>
        <w:ind w:left="1" w:right="139" w:firstLine="566"/>
        <w:rPr>
          <w:sz w:val="28"/>
        </w:rPr>
      </w:pPr>
      <w:r w:rsidRPr="00AE43EC">
        <w:rPr>
          <w:sz w:val="28"/>
        </w:rPr>
        <w:t>Показник щодо кількості ночівель іноземців уміщує інформацію про кількість ночівель іноземців у КЗР (за країнами) за звітний місяць.</w:t>
      </w:r>
      <w:r w:rsidRPr="00AE43EC">
        <w:rPr>
          <w:spacing w:val="-2"/>
          <w:sz w:val="28"/>
        </w:rPr>
        <w:t xml:space="preserve"> </w:t>
      </w:r>
      <w:r w:rsidRPr="00AE43EC">
        <w:rPr>
          <w:sz w:val="28"/>
        </w:rPr>
        <w:t>Сума даних за цим показником (за країнами) відповідає даним показника щодо кількості ночівель (із них іноземців).</w:t>
      </w:r>
    </w:p>
    <w:p w:rsidR="004E0A50" w:rsidRPr="00AE43EC" w:rsidRDefault="004E0A50" w:rsidP="00AE43EC">
      <w:pPr>
        <w:pStyle w:val="a4"/>
        <w:tabs>
          <w:tab w:val="left" w:pos="987"/>
        </w:tabs>
        <w:ind w:left="567" w:right="139" w:firstLine="0"/>
        <w:rPr>
          <w:sz w:val="28"/>
        </w:rPr>
      </w:pPr>
    </w:p>
    <w:p w:rsidR="001D7850" w:rsidRPr="00AE43EC" w:rsidRDefault="004E527F" w:rsidP="00AE43EC">
      <w:pPr>
        <w:pStyle w:val="a4"/>
        <w:numPr>
          <w:ilvl w:val="0"/>
          <w:numId w:val="1"/>
        </w:numPr>
        <w:tabs>
          <w:tab w:val="left" w:pos="987"/>
        </w:tabs>
        <w:ind w:left="1" w:firstLine="566"/>
        <w:rPr>
          <w:sz w:val="28"/>
        </w:rPr>
      </w:pPr>
      <w:r w:rsidRPr="00AE43EC">
        <w:rPr>
          <w:sz w:val="28"/>
        </w:rPr>
        <w:t>Дані за кожним показником щодо кількості ночівель іноземців (за країнами) мають бути більшими або дорівнювати даним за кожним показником щодо кількості випадків прибуття іноземців до КЗР (за країнами). Сума даних</w:t>
      </w:r>
      <w:r w:rsidRPr="00AE43EC">
        <w:rPr>
          <w:spacing w:val="40"/>
          <w:sz w:val="28"/>
        </w:rPr>
        <w:t xml:space="preserve"> </w:t>
      </w:r>
      <w:r w:rsidRPr="00AE43EC">
        <w:rPr>
          <w:sz w:val="28"/>
        </w:rPr>
        <w:t>за показником щодо кількості ночівель іноземців (за країнами) має бути більшою або дорівнювати сумі даних за показником щодо кількості випадків прибуття іноземців до КЗР (за країнами).</w:t>
      </w:r>
    </w:p>
    <w:p w:rsidR="005A7DC0" w:rsidRPr="00AE43EC" w:rsidRDefault="005A7DC0" w:rsidP="00AE43EC">
      <w:pPr>
        <w:pStyle w:val="a4"/>
        <w:rPr>
          <w:sz w:val="28"/>
        </w:rPr>
      </w:pPr>
    </w:p>
    <w:p w:rsidR="001D7850" w:rsidRPr="00AE43EC" w:rsidRDefault="004E527F" w:rsidP="00AE43EC">
      <w:pPr>
        <w:pStyle w:val="a4"/>
        <w:numPr>
          <w:ilvl w:val="0"/>
          <w:numId w:val="1"/>
        </w:numPr>
        <w:tabs>
          <w:tab w:val="left" w:pos="987"/>
        </w:tabs>
        <w:ind w:left="1" w:right="135" w:firstLine="566"/>
        <w:rPr>
          <w:sz w:val="28"/>
        </w:rPr>
      </w:pPr>
      <w:r w:rsidRPr="00AE43EC">
        <w:rPr>
          <w:sz w:val="28"/>
        </w:rPr>
        <w:t xml:space="preserve">За наявності даних щодо кількості ночівель іноземців відображаються дані щодо кількості випадків прибуття іноземців до КЗР (за країнами </w:t>
      </w:r>
      <w:r w:rsidRPr="00AE43EC">
        <w:rPr>
          <w:spacing w:val="-2"/>
          <w:sz w:val="28"/>
        </w:rPr>
        <w:t>відповідно).</w:t>
      </w:r>
    </w:p>
    <w:p w:rsidR="005A7DC0" w:rsidRPr="00AE43EC" w:rsidRDefault="005A7DC0" w:rsidP="00AE43EC">
      <w:pPr>
        <w:pStyle w:val="a4"/>
        <w:rPr>
          <w:sz w:val="28"/>
        </w:rPr>
      </w:pPr>
    </w:p>
    <w:p w:rsidR="001D7850" w:rsidRPr="00AE43EC" w:rsidRDefault="004E527F" w:rsidP="00AE43EC">
      <w:pPr>
        <w:pStyle w:val="a4"/>
        <w:numPr>
          <w:ilvl w:val="0"/>
          <w:numId w:val="1"/>
        </w:numPr>
        <w:tabs>
          <w:tab w:val="left" w:pos="987"/>
        </w:tabs>
        <w:ind w:left="1" w:right="135" w:firstLine="566"/>
        <w:rPr>
          <w:sz w:val="28"/>
        </w:rPr>
      </w:pPr>
      <w:r w:rsidRPr="00AE43EC">
        <w:rPr>
          <w:sz w:val="28"/>
        </w:rPr>
        <w:t>За наявності даних щодо кількості випадків прибуття іноземців до КЗР (за країнами) та кількості ночівель іноземців (за країнами) показники щодо назви та коду країни відповідно вміщують дані.</w:t>
      </w:r>
    </w:p>
    <w:p w:rsidR="001D7850" w:rsidRPr="00AE43EC" w:rsidRDefault="001D7850" w:rsidP="00AE43EC">
      <w:pPr>
        <w:pStyle w:val="a3"/>
        <w:ind w:left="0" w:firstLine="0"/>
        <w:jc w:val="left"/>
      </w:pPr>
    </w:p>
    <w:p w:rsidR="001D7850" w:rsidRPr="00AE43EC" w:rsidRDefault="004E527F" w:rsidP="00AE43EC">
      <w:pPr>
        <w:spacing w:before="1"/>
        <w:ind w:left="1" w:right="136" w:firstLine="566"/>
        <w:jc w:val="both"/>
        <w:rPr>
          <w:b/>
          <w:sz w:val="28"/>
        </w:rPr>
      </w:pPr>
      <w:bookmarkStart w:id="1" w:name="_Hlk202349541"/>
      <w:r w:rsidRPr="00AE43EC">
        <w:rPr>
          <w:b/>
          <w:sz w:val="28"/>
        </w:rPr>
        <w:t>Роз’яснення щодо показників форми державного статистичного спостереження № 1-КЗР (річна) "Звіт про діяльність колективного засобу розміщ</w:t>
      </w:r>
      <w:r w:rsidR="005E7C9A" w:rsidRPr="00AE43EC">
        <w:rPr>
          <w:b/>
          <w:sz w:val="28"/>
        </w:rPr>
        <w:t>е</w:t>
      </w:r>
      <w:r w:rsidRPr="00AE43EC">
        <w:rPr>
          <w:b/>
          <w:sz w:val="28"/>
        </w:rPr>
        <w:t>ння"</w:t>
      </w:r>
      <w:r w:rsidRPr="00AE43EC">
        <w:rPr>
          <w:b/>
          <w:spacing w:val="40"/>
          <w:sz w:val="28"/>
        </w:rPr>
        <w:t xml:space="preserve"> </w:t>
      </w:r>
      <w:r w:rsidRPr="00AE43EC">
        <w:rPr>
          <w:b/>
          <w:sz w:val="28"/>
        </w:rPr>
        <w:t>від</w:t>
      </w:r>
      <w:r w:rsidRPr="00AE43EC">
        <w:rPr>
          <w:b/>
          <w:spacing w:val="40"/>
          <w:sz w:val="28"/>
        </w:rPr>
        <w:t xml:space="preserve"> </w:t>
      </w:r>
      <w:r w:rsidRPr="00AE43EC">
        <w:rPr>
          <w:b/>
          <w:sz w:val="28"/>
        </w:rPr>
        <w:t>07</w:t>
      </w:r>
      <w:r w:rsidRPr="00AE43EC">
        <w:rPr>
          <w:b/>
          <w:spacing w:val="40"/>
          <w:sz w:val="28"/>
        </w:rPr>
        <w:t xml:space="preserve"> </w:t>
      </w:r>
      <w:r w:rsidRPr="00AE43EC">
        <w:rPr>
          <w:b/>
          <w:sz w:val="28"/>
        </w:rPr>
        <w:t>червня</w:t>
      </w:r>
      <w:r w:rsidRPr="00AE43EC">
        <w:rPr>
          <w:b/>
          <w:spacing w:val="40"/>
          <w:sz w:val="28"/>
        </w:rPr>
        <w:t xml:space="preserve"> </w:t>
      </w:r>
      <w:r w:rsidRPr="00AE43EC">
        <w:rPr>
          <w:b/>
          <w:sz w:val="28"/>
        </w:rPr>
        <w:t>2023</w:t>
      </w:r>
      <w:r w:rsidRPr="00AE43EC">
        <w:rPr>
          <w:b/>
          <w:spacing w:val="40"/>
          <w:sz w:val="28"/>
        </w:rPr>
        <w:t xml:space="preserve"> </w:t>
      </w:r>
      <w:r w:rsidRPr="00AE43EC">
        <w:rPr>
          <w:b/>
          <w:sz w:val="28"/>
        </w:rPr>
        <w:t>року</w:t>
      </w:r>
      <w:r w:rsidRPr="00AE43EC">
        <w:rPr>
          <w:b/>
          <w:spacing w:val="40"/>
          <w:sz w:val="28"/>
        </w:rPr>
        <w:t xml:space="preserve"> </w:t>
      </w:r>
      <w:r w:rsidRPr="00AE43EC">
        <w:rPr>
          <w:b/>
          <w:sz w:val="28"/>
        </w:rPr>
        <w:t>№</w:t>
      </w:r>
      <w:r w:rsidRPr="00AE43EC">
        <w:rPr>
          <w:b/>
          <w:spacing w:val="40"/>
          <w:sz w:val="28"/>
        </w:rPr>
        <w:t xml:space="preserve"> </w:t>
      </w:r>
      <w:r w:rsidRPr="00AE43EC">
        <w:rPr>
          <w:b/>
          <w:sz w:val="28"/>
        </w:rPr>
        <w:t>19.1.2-12/17-23</w:t>
      </w:r>
      <w:r w:rsidRPr="00AE43EC">
        <w:rPr>
          <w:b/>
          <w:spacing w:val="40"/>
          <w:sz w:val="28"/>
        </w:rPr>
        <w:t xml:space="preserve"> </w:t>
      </w:r>
      <w:bookmarkEnd w:id="1"/>
      <w:r w:rsidRPr="00AE43EC">
        <w:rPr>
          <w:b/>
          <w:sz w:val="28"/>
        </w:rPr>
        <w:t>є</w:t>
      </w:r>
      <w:r w:rsidRPr="00AE43EC">
        <w:rPr>
          <w:b/>
          <w:spacing w:val="40"/>
          <w:sz w:val="28"/>
        </w:rPr>
        <w:t xml:space="preserve"> </w:t>
      </w:r>
      <w:r w:rsidRPr="00AE43EC">
        <w:rPr>
          <w:b/>
          <w:sz w:val="28"/>
        </w:rPr>
        <w:t>недійсними</w:t>
      </w:r>
      <w:r w:rsidRPr="00AE43EC">
        <w:rPr>
          <w:b/>
          <w:spacing w:val="40"/>
          <w:sz w:val="28"/>
        </w:rPr>
        <w:t xml:space="preserve"> </w:t>
      </w:r>
      <w:r w:rsidRPr="00AE43EC">
        <w:rPr>
          <w:b/>
          <w:sz w:val="28"/>
        </w:rPr>
        <w:t xml:space="preserve">з </w:t>
      </w:r>
      <w:r w:rsidR="005A7DC0" w:rsidRPr="00AE43EC">
        <w:rPr>
          <w:b/>
          <w:sz w:val="28"/>
        </w:rPr>
        <w:t xml:space="preserve">  </w:t>
      </w:r>
      <w:r w:rsidRPr="00AE43EC">
        <w:rPr>
          <w:b/>
          <w:sz w:val="28"/>
        </w:rPr>
        <w:t xml:space="preserve">01 </w:t>
      </w:r>
      <w:r w:rsidR="004739ED" w:rsidRPr="00AE43EC">
        <w:rPr>
          <w:b/>
          <w:sz w:val="28"/>
        </w:rPr>
        <w:t>берез</w:t>
      </w:r>
      <w:r w:rsidRPr="00AE43EC">
        <w:rPr>
          <w:b/>
          <w:sz w:val="28"/>
        </w:rPr>
        <w:t>ня 2026 року.</w:t>
      </w:r>
    </w:p>
    <w:p w:rsidR="001D7850" w:rsidRPr="00AE43EC" w:rsidRDefault="001D7850" w:rsidP="00AE43EC">
      <w:pPr>
        <w:pStyle w:val="a3"/>
        <w:ind w:left="0" w:firstLine="0"/>
        <w:jc w:val="left"/>
        <w:rPr>
          <w:b/>
        </w:rPr>
      </w:pPr>
    </w:p>
    <w:p w:rsidR="001D7850" w:rsidRPr="00AE43EC" w:rsidRDefault="001D7850" w:rsidP="00AE43EC">
      <w:pPr>
        <w:pStyle w:val="a3"/>
        <w:ind w:left="0" w:firstLine="0"/>
        <w:jc w:val="left"/>
        <w:rPr>
          <w:b/>
        </w:rPr>
      </w:pPr>
    </w:p>
    <w:p w:rsidR="000E22FC" w:rsidRPr="00AE43EC" w:rsidRDefault="000E22FC" w:rsidP="00AE43EC">
      <w:pPr>
        <w:tabs>
          <w:tab w:val="left" w:pos="6946"/>
          <w:tab w:val="left" w:pos="7088"/>
        </w:tabs>
        <w:rPr>
          <w:sz w:val="28"/>
          <w:szCs w:val="28"/>
        </w:rPr>
      </w:pPr>
      <w:r w:rsidRPr="00AE43EC">
        <w:rPr>
          <w:sz w:val="28"/>
          <w:szCs w:val="28"/>
        </w:rPr>
        <w:t xml:space="preserve">Заступник директора департаменту </w:t>
      </w:r>
    </w:p>
    <w:p w:rsidR="000E22FC" w:rsidRPr="00AE43EC" w:rsidRDefault="000E22FC" w:rsidP="00AE43EC">
      <w:pPr>
        <w:tabs>
          <w:tab w:val="left" w:pos="6946"/>
          <w:tab w:val="left" w:pos="7088"/>
        </w:tabs>
        <w:rPr>
          <w:sz w:val="28"/>
          <w:szCs w:val="28"/>
        </w:rPr>
      </w:pPr>
      <w:r w:rsidRPr="00AE43EC">
        <w:rPr>
          <w:sz w:val="28"/>
          <w:szCs w:val="28"/>
        </w:rPr>
        <w:t>соціальної статистики апарату Держстату                             Ольга КАРМАЗІНА</w:t>
      </w:r>
    </w:p>
    <w:p w:rsidR="000E22FC" w:rsidRPr="00AE43EC" w:rsidRDefault="000E22FC" w:rsidP="00AE43EC">
      <w:pPr>
        <w:tabs>
          <w:tab w:val="left" w:pos="3976"/>
        </w:tabs>
        <w:jc w:val="both"/>
        <w:rPr>
          <w:sz w:val="28"/>
          <w:szCs w:val="28"/>
          <w:lang w:eastAsia="uk-UA"/>
        </w:rPr>
      </w:pPr>
    </w:p>
    <w:p w:rsidR="00A87467" w:rsidRPr="00AE43EC" w:rsidRDefault="00A87467" w:rsidP="00AE43EC">
      <w:pPr>
        <w:tabs>
          <w:tab w:val="left" w:pos="3976"/>
        </w:tabs>
        <w:jc w:val="both"/>
        <w:rPr>
          <w:sz w:val="28"/>
          <w:szCs w:val="28"/>
          <w:lang w:eastAsia="uk-UA"/>
        </w:rPr>
      </w:pPr>
    </w:p>
    <w:p w:rsidR="000E22FC" w:rsidRPr="00B7326B" w:rsidRDefault="000E22FC" w:rsidP="00AE43EC">
      <w:pPr>
        <w:tabs>
          <w:tab w:val="left" w:pos="7088"/>
        </w:tabs>
        <w:rPr>
          <w:sz w:val="28"/>
          <w:szCs w:val="28"/>
        </w:rPr>
      </w:pPr>
      <w:r w:rsidRPr="00AE43EC">
        <w:rPr>
          <w:sz w:val="28"/>
          <w:szCs w:val="28"/>
        </w:rPr>
        <w:t xml:space="preserve">від </w:t>
      </w:r>
      <w:r w:rsidR="00747A07">
        <w:rPr>
          <w:sz w:val="28"/>
          <w:szCs w:val="28"/>
        </w:rPr>
        <w:t>01 липня</w:t>
      </w:r>
      <w:r w:rsidRPr="00AE43EC">
        <w:rPr>
          <w:sz w:val="28"/>
          <w:szCs w:val="28"/>
        </w:rPr>
        <w:t xml:space="preserve"> 202</w:t>
      </w:r>
      <w:r w:rsidRPr="00AE43EC">
        <w:rPr>
          <w:sz w:val="28"/>
          <w:szCs w:val="28"/>
          <w:lang w:val="ru-RU"/>
        </w:rPr>
        <w:t>5</w:t>
      </w:r>
      <w:r w:rsidRPr="00AE43EC">
        <w:rPr>
          <w:sz w:val="28"/>
          <w:szCs w:val="28"/>
        </w:rPr>
        <w:t xml:space="preserve"> року </w:t>
      </w:r>
      <w:r w:rsidRPr="00AE43EC">
        <w:rPr>
          <w:sz w:val="28"/>
          <w:szCs w:val="28"/>
          <w:lang w:val="ru-RU"/>
        </w:rPr>
        <w:t xml:space="preserve"> </w:t>
      </w:r>
      <w:r w:rsidRPr="00AE43EC">
        <w:rPr>
          <w:sz w:val="28"/>
          <w:szCs w:val="28"/>
          <w:lang w:eastAsia="uk-UA"/>
        </w:rPr>
        <w:t xml:space="preserve">№ </w:t>
      </w:r>
      <w:r w:rsidR="00747A07" w:rsidRPr="00747A07">
        <w:rPr>
          <w:sz w:val="28"/>
          <w:szCs w:val="28"/>
          <w:lang w:eastAsia="uk-UA"/>
        </w:rPr>
        <w:t>19.1.2-12/32-25</w:t>
      </w:r>
    </w:p>
    <w:p w:rsidR="000E22FC" w:rsidRPr="00B7326B" w:rsidRDefault="000E22FC" w:rsidP="00AE43EC">
      <w:pPr>
        <w:rPr>
          <w:b/>
          <w:sz w:val="28"/>
          <w:szCs w:val="28"/>
          <w:lang w:eastAsia="uk-UA"/>
        </w:rPr>
      </w:pPr>
    </w:p>
    <w:p w:rsidR="003608D1" w:rsidRDefault="003608D1" w:rsidP="00AE43EC">
      <w:r>
        <w:br w:type="page"/>
      </w:r>
    </w:p>
    <w:p w:rsidR="00143CAD" w:rsidRDefault="00143CAD" w:rsidP="00AE43EC">
      <w:pPr>
        <w:rPr>
          <w:color w:val="FF0000"/>
          <w:sz w:val="24"/>
          <w:szCs w:val="24"/>
        </w:rPr>
        <w:sectPr w:rsidR="00143CAD" w:rsidSect="000E22FC">
          <w:headerReference w:type="default" r:id="rId8"/>
          <w:pgSz w:w="11910" w:h="16840"/>
          <w:pgMar w:top="1134" w:right="567" w:bottom="1701" w:left="1701" w:header="714" w:footer="0" w:gutter="0"/>
          <w:cols w:space="720"/>
          <w:titlePg/>
          <w:docGrid w:linePitch="299"/>
        </w:sectPr>
      </w:pPr>
    </w:p>
    <w:p w:rsidR="000E22FC" w:rsidRPr="00A87467" w:rsidRDefault="000E22FC">
      <w:pPr>
        <w:rPr>
          <w:color w:val="FF0000"/>
          <w:sz w:val="24"/>
          <w:szCs w:val="24"/>
        </w:rPr>
      </w:pPr>
    </w:p>
    <w:tbl>
      <w:tblPr>
        <w:tblW w:w="0" w:type="auto"/>
        <w:tblLook w:val="04A0" w:firstRow="1" w:lastRow="0" w:firstColumn="1" w:lastColumn="0" w:noHBand="0" w:noVBand="1"/>
      </w:tblPr>
      <w:tblGrid>
        <w:gridCol w:w="4536"/>
        <w:gridCol w:w="1985"/>
        <w:gridCol w:w="3117"/>
      </w:tblGrid>
      <w:tr w:rsidR="000E22FC" w:rsidRPr="00B7326B" w:rsidTr="008A0D16">
        <w:tc>
          <w:tcPr>
            <w:tcW w:w="4536" w:type="dxa"/>
            <w:shd w:val="clear" w:color="auto" w:fill="auto"/>
          </w:tcPr>
          <w:p w:rsidR="000E22FC" w:rsidRPr="00B7326B" w:rsidRDefault="000E22FC" w:rsidP="008A0D16">
            <w:pPr>
              <w:pStyle w:val="af1"/>
              <w:spacing w:before="0" w:beforeAutospacing="0" w:after="0" w:afterAutospacing="0"/>
              <w:jc w:val="both"/>
              <w:rPr>
                <w:sz w:val="28"/>
                <w:szCs w:val="20"/>
                <w:lang w:eastAsia="ru-RU"/>
              </w:rPr>
            </w:pPr>
            <w:r w:rsidRPr="00B7326B">
              <w:rPr>
                <w:sz w:val="28"/>
                <w:szCs w:val="20"/>
                <w:lang w:eastAsia="ru-RU"/>
              </w:rPr>
              <w:t xml:space="preserve">Заступник Голови Держстату </w:t>
            </w:r>
          </w:p>
          <w:p w:rsidR="000E22FC" w:rsidRPr="00B7326B" w:rsidRDefault="000E22FC" w:rsidP="008A0D16">
            <w:pPr>
              <w:pStyle w:val="af1"/>
              <w:spacing w:before="0" w:beforeAutospacing="0" w:after="0" w:afterAutospacing="0"/>
              <w:jc w:val="both"/>
              <w:rPr>
                <w:sz w:val="28"/>
                <w:szCs w:val="28"/>
              </w:rPr>
            </w:pPr>
            <w:r w:rsidRPr="00B7326B">
              <w:rPr>
                <w:sz w:val="28"/>
                <w:szCs w:val="20"/>
                <w:lang w:eastAsia="ru-RU"/>
              </w:rPr>
              <w:t xml:space="preserve">з питань </w:t>
            </w:r>
            <w:r w:rsidRPr="00B7326B">
              <w:rPr>
                <w:sz w:val="28"/>
                <w:szCs w:val="28"/>
              </w:rPr>
              <w:t xml:space="preserve">цифрового розвитку, </w:t>
            </w:r>
          </w:p>
          <w:p w:rsidR="000E22FC" w:rsidRPr="00B7326B" w:rsidRDefault="000E22FC" w:rsidP="008A0D16">
            <w:pPr>
              <w:tabs>
                <w:tab w:val="left" w:pos="7088"/>
              </w:tabs>
              <w:rPr>
                <w:sz w:val="28"/>
                <w:szCs w:val="28"/>
              </w:rPr>
            </w:pPr>
            <w:r w:rsidRPr="00B7326B">
              <w:rPr>
                <w:sz w:val="28"/>
                <w:szCs w:val="28"/>
              </w:rPr>
              <w:t xml:space="preserve">цифрових трансформацій і </w:t>
            </w:r>
            <w:proofErr w:type="spellStart"/>
            <w:r w:rsidRPr="00B7326B">
              <w:rPr>
                <w:sz w:val="28"/>
                <w:szCs w:val="28"/>
              </w:rPr>
              <w:t>цифровізації</w:t>
            </w:r>
            <w:proofErr w:type="spellEnd"/>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vAlign w:val="bottom"/>
          </w:tcPr>
          <w:p w:rsidR="000E22FC" w:rsidRPr="00B7326B" w:rsidRDefault="000E22FC" w:rsidP="008A0D16">
            <w:pPr>
              <w:tabs>
                <w:tab w:val="left" w:pos="7088"/>
              </w:tabs>
              <w:rPr>
                <w:sz w:val="28"/>
                <w:szCs w:val="28"/>
              </w:rPr>
            </w:pPr>
            <w:r w:rsidRPr="00B7326B">
              <w:rPr>
                <w:sz w:val="28"/>
                <w:szCs w:val="28"/>
              </w:rPr>
              <w:t>Артем РУДЬКО</w:t>
            </w:r>
          </w:p>
        </w:tc>
      </w:tr>
      <w:tr w:rsidR="000E22FC" w:rsidRPr="00B7326B" w:rsidTr="008A0D16">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tcPr>
          <w:p w:rsidR="000E22FC" w:rsidRPr="00B7326B" w:rsidRDefault="000E22FC" w:rsidP="008A0D16">
            <w:pPr>
              <w:rPr>
                <w:sz w:val="28"/>
                <w:szCs w:val="28"/>
              </w:rPr>
            </w:pPr>
            <w:r w:rsidRPr="00B7326B">
              <w:rPr>
                <w:sz w:val="28"/>
                <w:szCs w:val="28"/>
              </w:rPr>
              <w:t xml:space="preserve">Начальник управління </w:t>
            </w:r>
            <w:r w:rsidRPr="00B7326B">
              <w:rPr>
                <w:sz w:val="28"/>
                <w:szCs w:val="28"/>
              </w:rPr>
              <w:br/>
              <w:t>правового забезпечення</w:t>
            </w:r>
          </w:p>
        </w:tc>
        <w:tc>
          <w:tcPr>
            <w:tcW w:w="1985" w:type="dxa"/>
            <w:shd w:val="clear" w:color="auto" w:fill="auto"/>
          </w:tcPr>
          <w:p w:rsidR="000E22FC" w:rsidRPr="00B7326B" w:rsidRDefault="000E22FC" w:rsidP="008A0D16">
            <w:pPr>
              <w:rPr>
                <w:sz w:val="28"/>
                <w:szCs w:val="28"/>
              </w:rPr>
            </w:pPr>
          </w:p>
        </w:tc>
        <w:tc>
          <w:tcPr>
            <w:tcW w:w="3117" w:type="dxa"/>
            <w:shd w:val="clear" w:color="auto" w:fill="auto"/>
            <w:vAlign w:val="bottom"/>
          </w:tcPr>
          <w:p w:rsidR="000E22FC" w:rsidRPr="00B7326B" w:rsidRDefault="000E22FC" w:rsidP="008A0D16">
            <w:pPr>
              <w:rPr>
                <w:sz w:val="28"/>
                <w:szCs w:val="28"/>
              </w:rPr>
            </w:pPr>
            <w:r w:rsidRPr="00B7326B">
              <w:rPr>
                <w:sz w:val="28"/>
                <w:szCs w:val="28"/>
              </w:rPr>
              <w:t xml:space="preserve">Лілія </w:t>
            </w:r>
            <w:r w:rsidRPr="00B7326B">
              <w:rPr>
                <w:caps/>
                <w:sz w:val="28"/>
                <w:szCs w:val="28"/>
              </w:rPr>
              <w:t>Гінчук</w:t>
            </w:r>
          </w:p>
        </w:tc>
      </w:tr>
      <w:tr w:rsidR="000E22FC" w:rsidRPr="00B7326B" w:rsidTr="008A0D16">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tcPr>
          <w:p w:rsidR="000E22FC" w:rsidRPr="00B7326B" w:rsidRDefault="000E22FC" w:rsidP="008A0D16">
            <w:pPr>
              <w:rPr>
                <w:b/>
                <w:bCs/>
                <w:caps/>
                <w:sz w:val="28"/>
                <w:szCs w:val="28"/>
              </w:rPr>
            </w:pPr>
            <w:r w:rsidRPr="00B7326B">
              <w:rPr>
                <w:sz w:val="28"/>
                <w:szCs w:val="28"/>
              </w:rPr>
              <w:t>Директор департаменту координації процесу</w:t>
            </w:r>
            <w:r w:rsidRPr="00B7326B">
              <w:rPr>
                <w:sz w:val="28"/>
                <w:szCs w:val="28"/>
              </w:rPr>
              <w:br/>
              <w:t>збирання даних</w:t>
            </w:r>
            <w:r w:rsidRPr="00B7326B">
              <w:rPr>
                <w:b/>
                <w:bCs/>
                <w:caps/>
                <w:sz w:val="28"/>
                <w:szCs w:val="28"/>
              </w:rPr>
              <w:t xml:space="preserve"> </w:t>
            </w:r>
          </w:p>
        </w:tc>
        <w:tc>
          <w:tcPr>
            <w:tcW w:w="1985" w:type="dxa"/>
            <w:shd w:val="clear" w:color="auto" w:fill="auto"/>
          </w:tcPr>
          <w:p w:rsidR="000E22FC" w:rsidRPr="00B7326B" w:rsidRDefault="000E22FC" w:rsidP="008A0D16">
            <w:pPr>
              <w:rPr>
                <w:sz w:val="28"/>
                <w:szCs w:val="28"/>
              </w:rPr>
            </w:pPr>
          </w:p>
        </w:tc>
        <w:tc>
          <w:tcPr>
            <w:tcW w:w="3117" w:type="dxa"/>
            <w:shd w:val="clear" w:color="auto" w:fill="auto"/>
            <w:vAlign w:val="bottom"/>
          </w:tcPr>
          <w:p w:rsidR="000E22FC" w:rsidRPr="00B7326B" w:rsidRDefault="000E22FC" w:rsidP="008A0D16">
            <w:pPr>
              <w:rPr>
                <w:sz w:val="28"/>
                <w:szCs w:val="28"/>
              </w:rPr>
            </w:pPr>
            <w:r w:rsidRPr="00B7326B">
              <w:rPr>
                <w:sz w:val="28"/>
                <w:szCs w:val="28"/>
              </w:rPr>
              <w:t>Ольга ПРАВОСУД</w:t>
            </w:r>
          </w:p>
        </w:tc>
      </w:tr>
      <w:tr w:rsidR="000E22FC" w:rsidRPr="00B7326B" w:rsidTr="008A0D16">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vAlign w:val="bottom"/>
          </w:tcPr>
          <w:p w:rsidR="000E22FC" w:rsidRPr="00B7326B" w:rsidRDefault="000E22FC" w:rsidP="008A0D16">
            <w:pPr>
              <w:rPr>
                <w:sz w:val="28"/>
                <w:szCs w:val="28"/>
              </w:rPr>
            </w:pPr>
            <w:r w:rsidRPr="00B7326B">
              <w:rPr>
                <w:sz w:val="28"/>
                <w:szCs w:val="28"/>
              </w:rPr>
              <w:t xml:space="preserve">Завідувач сектору запобігання </w:t>
            </w:r>
          </w:p>
          <w:p w:rsidR="000E22FC" w:rsidRPr="00B7326B" w:rsidRDefault="000E22FC" w:rsidP="008A0D16">
            <w:pPr>
              <w:rPr>
                <w:sz w:val="28"/>
                <w:szCs w:val="28"/>
              </w:rPr>
            </w:pPr>
            <w:r w:rsidRPr="00B7326B">
              <w:rPr>
                <w:sz w:val="28"/>
                <w:szCs w:val="28"/>
              </w:rPr>
              <w:t>та виявлення корупції</w:t>
            </w:r>
          </w:p>
        </w:tc>
        <w:tc>
          <w:tcPr>
            <w:tcW w:w="1985" w:type="dxa"/>
            <w:shd w:val="clear" w:color="auto" w:fill="auto"/>
          </w:tcPr>
          <w:p w:rsidR="000E22FC" w:rsidRPr="00B7326B" w:rsidRDefault="000E22FC" w:rsidP="008A0D16">
            <w:pPr>
              <w:rPr>
                <w:sz w:val="28"/>
                <w:szCs w:val="28"/>
                <w:lang w:val="ru-RU"/>
              </w:rPr>
            </w:pPr>
          </w:p>
        </w:tc>
        <w:tc>
          <w:tcPr>
            <w:tcW w:w="3117" w:type="dxa"/>
            <w:shd w:val="clear" w:color="auto" w:fill="auto"/>
            <w:vAlign w:val="bottom"/>
          </w:tcPr>
          <w:p w:rsidR="000E22FC" w:rsidRPr="00B7326B" w:rsidRDefault="000E22FC" w:rsidP="008A0D16">
            <w:pPr>
              <w:rPr>
                <w:sz w:val="28"/>
                <w:szCs w:val="28"/>
                <w:lang w:val="ru-RU"/>
              </w:rPr>
            </w:pPr>
            <w:r w:rsidRPr="00B7326B">
              <w:rPr>
                <w:sz w:val="28"/>
                <w:szCs w:val="28"/>
              </w:rPr>
              <w:t>Іван</w:t>
            </w:r>
            <w:r w:rsidRPr="00B7326B">
              <w:rPr>
                <w:sz w:val="28"/>
                <w:szCs w:val="28"/>
                <w:lang w:val="ru-RU"/>
              </w:rPr>
              <w:t xml:space="preserve"> ПАНЬКІН</w:t>
            </w:r>
          </w:p>
        </w:tc>
      </w:tr>
      <w:tr w:rsidR="000E22FC" w:rsidRPr="00B7326B" w:rsidTr="008A0D16">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tcPr>
          <w:p w:rsidR="000E22FC" w:rsidRPr="00B7326B" w:rsidRDefault="000E22FC" w:rsidP="008A0D16">
            <w:pPr>
              <w:rPr>
                <w:sz w:val="28"/>
                <w:szCs w:val="28"/>
              </w:rPr>
            </w:pPr>
            <w:r w:rsidRPr="00B7326B">
              <w:rPr>
                <w:sz w:val="28"/>
                <w:szCs w:val="28"/>
              </w:rPr>
              <w:t>Заступник начальника управління правового забезпечення – начальник відділу юридичної експертизи</w:t>
            </w:r>
          </w:p>
        </w:tc>
        <w:tc>
          <w:tcPr>
            <w:tcW w:w="1985" w:type="dxa"/>
            <w:shd w:val="clear" w:color="auto" w:fill="auto"/>
          </w:tcPr>
          <w:p w:rsidR="000E22FC" w:rsidRPr="00B7326B" w:rsidRDefault="000E22FC" w:rsidP="008A0D16">
            <w:pPr>
              <w:rPr>
                <w:sz w:val="28"/>
                <w:szCs w:val="28"/>
              </w:rPr>
            </w:pPr>
          </w:p>
        </w:tc>
        <w:tc>
          <w:tcPr>
            <w:tcW w:w="3117" w:type="dxa"/>
            <w:shd w:val="clear" w:color="auto" w:fill="auto"/>
            <w:vAlign w:val="bottom"/>
          </w:tcPr>
          <w:p w:rsidR="000E22FC" w:rsidRPr="00B7326B" w:rsidRDefault="000E22FC" w:rsidP="008A0D16">
            <w:pPr>
              <w:rPr>
                <w:sz w:val="28"/>
                <w:szCs w:val="28"/>
              </w:rPr>
            </w:pPr>
            <w:r w:rsidRPr="00B7326B">
              <w:rPr>
                <w:sz w:val="28"/>
                <w:szCs w:val="28"/>
              </w:rPr>
              <w:t>Андрій КРЕХАЛЬОВ</w:t>
            </w:r>
          </w:p>
        </w:tc>
      </w:tr>
      <w:tr w:rsidR="000E22FC" w:rsidRPr="00B7326B" w:rsidTr="008A0D16">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tcPr>
          <w:p w:rsidR="000E22FC" w:rsidRPr="00B7326B" w:rsidRDefault="00AE43EC" w:rsidP="008A0D16">
            <w:pPr>
              <w:rPr>
                <w:sz w:val="28"/>
                <w:szCs w:val="28"/>
              </w:rPr>
            </w:pPr>
            <w:r>
              <w:rPr>
                <w:noProof/>
                <w:sz w:val="28"/>
                <w:szCs w:val="28"/>
              </w:rPr>
              <w:t>Заступник н</w:t>
            </w:r>
            <w:r w:rsidR="000E22FC" w:rsidRPr="00B7326B">
              <w:rPr>
                <w:noProof/>
                <w:sz w:val="28"/>
                <w:szCs w:val="28"/>
              </w:rPr>
              <w:t>ачальник</w:t>
            </w:r>
            <w:r>
              <w:rPr>
                <w:noProof/>
                <w:sz w:val="28"/>
                <w:szCs w:val="28"/>
              </w:rPr>
              <w:t>а</w:t>
            </w:r>
            <w:r w:rsidR="000E22FC" w:rsidRPr="00B7326B">
              <w:rPr>
                <w:noProof/>
                <w:sz w:val="28"/>
                <w:szCs w:val="28"/>
              </w:rPr>
              <w:t xml:space="preserve"> відділу контролю виконання та розвитку електронного документообігу управління організаційного забезпечення адміністративного департаменту</w:t>
            </w:r>
          </w:p>
        </w:tc>
        <w:tc>
          <w:tcPr>
            <w:tcW w:w="1985" w:type="dxa"/>
            <w:shd w:val="clear" w:color="auto" w:fill="auto"/>
          </w:tcPr>
          <w:p w:rsidR="000E22FC" w:rsidRPr="00B7326B" w:rsidRDefault="000E22FC" w:rsidP="008A0D16">
            <w:pPr>
              <w:rPr>
                <w:sz w:val="28"/>
                <w:szCs w:val="28"/>
              </w:rPr>
            </w:pPr>
          </w:p>
        </w:tc>
        <w:tc>
          <w:tcPr>
            <w:tcW w:w="3117" w:type="dxa"/>
            <w:shd w:val="clear" w:color="auto" w:fill="auto"/>
            <w:vAlign w:val="bottom"/>
          </w:tcPr>
          <w:p w:rsidR="000E22FC" w:rsidRPr="00B7326B" w:rsidRDefault="00AE43EC" w:rsidP="008A0D16">
            <w:pPr>
              <w:rPr>
                <w:sz w:val="28"/>
                <w:szCs w:val="28"/>
              </w:rPr>
            </w:pPr>
            <w:r>
              <w:rPr>
                <w:sz w:val="28"/>
                <w:szCs w:val="28"/>
              </w:rPr>
              <w:t>Іри</w:t>
            </w:r>
            <w:r w:rsidR="000E22FC" w:rsidRPr="00B7326B">
              <w:rPr>
                <w:sz w:val="28"/>
                <w:szCs w:val="28"/>
              </w:rPr>
              <w:t xml:space="preserve">на </w:t>
            </w:r>
            <w:r>
              <w:rPr>
                <w:sz w:val="28"/>
                <w:szCs w:val="28"/>
              </w:rPr>
              <w:t>К</w:t>
            </w:r>
            <w:r w:rsidR="009C6E1A">
              <w:rPr>
                <w:sz w:val="28"/>
                <w:szCs w:val="28"/>
              </w:rPr>
              <w:t>ОЛОМІЄЦЬ</w:t>
            </w:r>
          </w:p>
        </w:tc>
      </w:tr>
      <w:tr w:rsidR="000E22FC" w:rsidRPr="00B7326B" w:rsidTr="008A0D16">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tcPr>
          <w:p w:rsidR="000E22FC" w:rsidRPr="00B7326B" w:rsidRDefault="000E22FC" w:rsidP="008A0D16">
            <w:pPr>
              <w:rPr>
                <w:sz w:val="28"/>
                <w:szCs w:val="28"/>
              </w:rPr>
            </w:pPr>
            <w:r w:rsidRPr="00B7326B">
              <w:rPr>
                <w:sz w:val="28"/>
                <w:szCs w:val="28"/>
              </w:rPr>
              <w:t>Головний спеціаліст відділу статистичних продуктів та візуальних комунікацій управління комунікаційного забезпечення та статистичних продуктів департаменту поширення інформації та комунікацій</w:t>
            </w:r>
          </w:p>
        </w:tc>
        <w:tc>
          <w:tcPr>
            <w:tcW w:w="1985" w:type="dxa"/>
            <w:shd w:val="clear" w:color="auto" w:fill="auto"/>
          </w:tcPr>
          <w:p w:rsidR="000E22FC" w:rsidRPr="00B7326B" w:rsidRDefault="000E22FC" w:rsidP="008A0D16">
            <w:pPr>
              <w:ind w:right="-113"/>
              <w:rPr>
                <w:sz w:val="28"/>
                <w:szCs w:val="28"/>
              </w:rPr>
            </w:pPr>
          </w:p>
        </w:tc>
        <w:tc>
          <w:tcPr>
            <w:tcW w:w="3117" w:type="dxa"/>
            <w:shd w:val="clear" w:color="auto" w:fill="auto"/>
            <w:vAlign w:val="bottom"/>
          </w:tcPr>
          <w:p w:rsidR="000E22FC" w:rsidRPr="00B7326B" w:rsidRDefault="000E22FC" w:rsidP="008A0D16">
            <w:pPr>
              <w:ind w:right="-113"/>
              <w:rPr>
                <w:sz w:val="28"/>
                <w:szCs w:val="28"/>
              </w:rPr>
            </w:pPr>
            <w:r>
              <w:rPr>
                <w:sz w:val="28"/>
                <w:szCs w:val="28"/>
              </w:rPr>
              <w:t>Світлана</w:t>
            </w:r>
            <w:r w:rsidRPr="00B7326B">
              <w:rPr>
                <w:sz w:val="28"/>
                <w:szCs w:val="28"/>
              </w:rPr>
              <w:t xml:space="preserve"> </w:t>
            </w:r>
            <w:r>
              <w:rPr>
                <w:sz w:val="28"/>
                <w:szCs w:val="28"/>
              </w:rPr>
              <w:t>ВОЛОБУЄВА</w:t>
            </w:r>
          </w:p>
        </w:tc>
      </w:tr>
      <w:tr w:rsidR="00A87467" w:rsidRPr="00B7326B" w:rsidTr="008A0D16">
        <w:tc>
          <w:tcPr>
            <w:tcW w:w="4536" w:type="dxa"/>
            <w:shd w:val="clear" w:color="auto" w:fill="auto"/>
          </w:tcPr>
          <w:p w:rsidR="00A87467" w:rsidRPr="00B7326B" w:rsidRDefault="00A87467" w:rsidP="008A0D16">
            <w:pPr>
              <w:rPr>
                <w:sz w:val="28"/>
                <w:szCs w:val="28"/>
              </w:rPr>
            </w:pPr>
          </w:p>
        </w:tc>
        <w:tc>
          <w:tcPr>
            <w:tcW w:w="1985" w:type="dxa"/>
            <w:shd w:val="clear" w:color="auto" w:fill="auto"/>
          </w:tcPr>
          <w:p w:rsidR="00A87467" w:rsidRPr="00B7326B" w:rsidRDefault="00A87467" w:rsidP="008A0D16">
            <w:pPr>
              <w:ind w:right="-113"/>
              <w:rPr>
                <w:sz w:val="28"/>
                <w:szCs w:val="28"/>
              </w:rPr>
            </w:pPr>
          </w:p>
        </w:tc>
        <w:tc>
          <w:tcPr>
            <w:tcW w:w="3117" w:type="dxa"/>
            <w:shd w:val="clear" w:color="auto" w:fill="auto"/>
            <w:vAlign w:val="bottom"/>
          </w:tcPr>
          <w:p w:rsidR="00A87467" w:rsidRDefault="00A87467" w:rsidP="008A0D16">
            <w:pPr>
              <w:ind w:right="-113"/>
              <w:rPr>
                <w:sz w:val="28"/>
                <w:szCs w:val="28"/>
              </w:rPr>
            </w:pPr>
          </w:p>
        </w:tc>
      </w:tr>
      <w:tr w:rsidR="00A87467" w:rsidRPr="00B7326B" w:rsidTr="008A0D16">
        <w:tc>
          <w:tcPr>
            <w:tcW w:w="4536" w:type="dxa"/>
            <w:shd w:val="clear" w:color="auto" w:fill="auto"/>
          </w:tcPr>
          <w:p w:rsidR="00A87467" w:rsidRPr="00B7326B" w:rsidRDefault="00A87467" w:rsidP="008A0D16">
            <w:pPr>
              <w:rPr>
                <w:sz w:val="28"/>
                <w:szCs w:val="28"/>
              </w:rPr>
            </w:pPr>
          </w:p>
        </w:tc>
        <w:tc>
          <w:tcPr>
            <w:tcW w:w="1985" w:type="dxa"/>
            <w:shd w:val="clear" w:color="auto" w:fill="auto"/>
          </w:tcPr>
          <w:p w:rsidR="00A87467" w:rsidRPr="00B7326B" w:rsidRDefault="00A87467" w:rsidP="008A0D16">
            <w:pPr>
              <w:ind w:right="-113"/>
              <w:rPr>
                <w:sz w:val="28"/>
                <w:szCs w:val="28"/>
              </w:rPr>
            </w:pPr>
          </w:p>
        </w:tc>
        <w:tc>
          <w:tcPr>
            <w:tcW w:w="3117" w:type="dxa"/>
            <w:shd w:val="clear" w:color="auto" w:fill="auto"/>
            <w:vAlign w:val="bottom"/>
          </w:tcPr>
          <w:p w:rsidR="00A87467" w:rsidRDefault="00A87467" w:rsidP="008A0D16">
            <w:pPr>
              <w:ind w:right="-113"/>
              <w:rPr>
                <w:sz w:val="28"/>
                <w:szCs w:val="28"/>
              </w:rPr>
            </w:pPr>
          </w:p>
        </w:tc>
      </w:tr>
      <w:tr w:rsidR="000E22FC" w:rsidRPr="00B7326B" w:rsidTr="008A0D16">
        <w:trPr>
          <w:trHeight w:val="386"/>
        </w:trPr>
        <w:tc>
          <w:tcPr>
            <w:tcW w:w="4536" w:type="dxa"/>
            <w:shd w:val="clear" w:color="auto" w:fill="auto"/>
          </w:tcPr>
          <w:p w:rsidR="000E22FC" w:rsidRPr="00B7326B" w:rsidRDefault="000E22FC" w:rsidP="008A0D16">
            <w:pPr>
              <w:tabs>
                <w:tab w:val="left" w:pos="7088"/>
              </w:tabs>
              <w:rPr>
                <w:sz w:val="28"/>
                <w:szCs w:val="28"/>
              </w:rPr>
            </w:pPr>
          </w:p>
        </w:tc>
        <w:tc>
          <w:tcPr>
            <w:tcW w:w="1985" w:type="dxa"/>
            <w:shd w:val="clear" w:color="auto" w:fill="auto"/>
          </w:tcPr>
          <w:p w:rsidR="000E22FC" w:rsidRPr="00B7326B" w:rsidRDefault="000E22FC" w:rsidP="008A0D16">
            <w:pPr>
              <w:tabs>
                <w:tab w:val="left" w:pos="7088"/>
              </w:tabs>
              <w:rPr>
                <w:sz w:val="28"/>
                <w:szCs w:val="28"/>
              </w:rPr>
            </w:pPr>
          </w:p>
        </w:tc>
        <w:tc>
          <w:tcPr>
            <w:tcW w:w="3117" w:type="dxa"/>
            <w:shd w:val="clear" w:color="auto" w:fill="auto"/>
          </w:tcPr>
          <w:p w:rsidR="000E22FC" w:rsidRPr="00B7326B" w:rsidRDefault="000E22FC" w:rsidP="008A0D16">
            <w:pPr>
              <w:tabs>
                <w:tab w:val="left" w:pos="7088"/>
              </w:tabs>
              <w:rPr>
                <w:sz w:val="28"/>
                <w:szCs w:val="28"/>
              </w:rPr>
            </w:pPr>
          </w:p>
        </w:tc>
      </w:tr>
      <w:tr w:rsidR="000E22FC" w:rsidRPr="00B7326B" w:rsidTr="008A0D16">
        <w:tc>
          <w:tcPr>
            <w:tcW w:w="4536" w:type="dxa"/>
            <w:shd w:val="clear" w:color="auto" w:fill="auto"/>
          </w:tcPr>
          <w:p w:rsidR="000E22FC" w:rsidRPr="003608D1" w:rsidRDefault="000E22FC" w:rsidP="008A0D16">
            <w:pPr>
              <w:rPr>
                <w:b/>
                <w:bCs/>
                <w:caps/>
                <w:sz w:val="28"/>
                <w:szCs w:val="28"/>
              </w:rPr>
            </w:pPr>
            <w:r w:rsidRPr="003608D1">
              <w:rPr>
                <w:sz w:val="28"/>
                <w:szCs w:val="28"/>
              </w:rPr>
              <w:t>Начальник відділу статистики туризму департаменту соціальної статистики</w:t>
            </w:r>
          </w:p>
        </w:tc>
        <w:tc>
          <w:tcPr>
            <w:tcW w:w="1985" w:type="dxa"/>
            <w:shd w:val="clear" w:color="auto" w:fill="auto"/>
          </w:tcPr>
          <w:p w:rsidR="000E22FC" w:rsidRPr="003608D1" w:rsidRDefault="000E22FC" w:rsidP="008A0D16">
            <w:pPr>
              <w:rPr>
                <w:sz w:val="28"/>
                <w:szCs w:val="28"/>
              </w:rPr>
            </w:pPr>
          </w:p>
        </w:tc>
        <w:tc>
          <w:tcPr>
            <w:tcW w:w="3117" w:type="dxa"/>
            <w:shd w:val="clear" w:color="auto" w:fill="auto"/>
            <w:vAlign w:val="bottom"/>
          </w:tcPr>
          <w:p w:rsidR="000E22FC" w:rsidRPr="003608D1" w:rsidRDefault="000E22FC" w:rsidP="008A0D16">
            <w:pPr>
              <w:rPr>
                <w:sz w:val="28"/>
                <w:szCs w:val="28"/>
              </w:rPr>
            </w:pPr>
            <w:r w:rsidRPr="003608D1">
              <w:rPr>
                <w:sz w:val="28"/>
                <w:szCs w:val="28"/>
              </w:rPr>
              <w:t>Оксана СЕНИК</w:t>
            </w:r>
          </w:p>
        </w:tc>
      </w:tr>
    </w:tbl>
    <w:p w:rsidR="000E22FC" w:rsidRPr="00B7326B" w:rsidRDefault="000E22FC" w:rsidP="000E22FC">
      <w:pPr>
        <w:tabs>
          <w:tab w:val="left" w:pos="3976"/>
        </w:tabs>
        <w:jc w:val="both"/>
        <w:rPr>
          <w:b/>
          <w:sz w:val="10"/>
          <w:szCs w:val="10"/>
          <w:lang w:eastAsia="uk-UA"/>
        </w:rPr>
      </w:pPr>
    </w:p>
    <w:p w:rsidR="001D7850" w:rsidRDefault="001D7850" w:rsidP="000E22FC">
      <w:pPr>
        <w:pStyle w:val="a3"/>
        <w:spacing w:line="322" w:lineRule="exact"/>
        <w:ind w:firstLine="0"/>
        <w:jc w:val="left"/>
      </w:pPr>
    </w:p>
    <w:sectPr w:rsidR="001D7850" w:rsidSect="000E22FC">
      <w:pgSz w:w="11910" w:h="16840"/>
      <w:pgMar w:top="1134" w:right="567" w:bottom="1701"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2A5" w:rsidRDefault="00CD12A5">
      <w:r>
        <w:separator/>
      </w:r>
    </w:p>
  </w:endnote>
  <w:endnote w:type="continuationSeparator" w:id="0">
    <w:p w:rsidR="00CD12A5" w:rsidRDefault="00CD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2A5" w:rsidRDefault="00CD12A5">
      <w:r>
        <w:separator/>
      </w:r>
    </w:p>
  </w:footnote>
  <w:footnote w:type="continuationSeparator" w:id="0">
    <w:p w:rsidR="00CD12A5" w:rsidRDefault="00CD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50" w:rsidRDefault="004E527F">
    <w:pPr>
      <w:pStyle w:val="a3"/>
      <w:spacing w:line="14" w:lineRule="auto"/>
      <w:ind w:left="0" w:firstLine="0"/>
      <w:jc w:val="left"/>
      <w:rPr>
        <w:sz w:val="20"/>
      </w:rPr>
    </w:pPr>
    <w:r>
      <w:rPr>
        <w:noProof/>
        <w:sz w:val="20"/>
      </w:rPr>
      <mc:AlternateContent>
        <mc:Choice Requires="wps">
          <w:drawing>
            <wp:anchor distT="0" distB="0" distL="0" distR="0" simplePos="0" relativeHeight="487525888" behindDoc="1" locked="0" layoutInCell="1" allowOverlap="1" wp14:anchorId="64392B43" wp14:editId="003D9EFB">
              <wp:simplePos x="0" y="0"/>
              <wp:positionH relativeFrom="page">
                <wp:posOffset>4064508</wp:posOffset>
              </wp:positionH>
              <wp:positionV relativeFrom="page">
                <wp:posOffset>442801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1D7850" w:rsidRDefault="004E527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4392B43" id="_x0000_t202" coordsize="21600,21600" o:spt="202" path="m,l,21600r21600,l21600,xe">
              <v:stroke joinstyle="miter"/>
              <v:path gradientshapeok="t" o:connecttype="rect"/>
            </v:shapetype>
            <v:shape id="Textbox 2" o:spid="_x0000_s1026" type="#_x0000_t202" style="position:absolute;margin-left:320.05pt;margin-top:34.85pt;width:13pt;height:15.3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" filled="f" stroked="f">
              <v:textbox inset="0,0,0,0">
                <w:txbxContent>
                  <w:p w:rsidR="001D7850" w:rsidRDefault="004E527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A3537"/>
    <w:multiLevelType w:val="hybridMultilevel"/>
    <w:tmpl w:val="97400F0E"/>
    <w:lvl w:ilvl="0" w:tplc="0A603F28">
      <w:start w:val="1"/>
      <w:numFmt w:val="decimal"/>
      <w:lvlText w:val="%1."/>
      <w:lvlJc w:val="left"/>
      <w:pPr>
        <w:ind w:left="1"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6048459A">
      <w:numFmt w:val="bullet"/>
      <w:lvlText w:val="•"/>
      <w:lvlJc w:val="left"/>
      <w:pPr>
        <w:ind w:left="978" w:hanging="281"/>
      </w:pPr>
      <w:rPr>
        <w:rFonts w:hint="default"/>
        <w:lang w:val="uk-UA" w:eastAsia="en-US" w:bidi="ar-SA"/>
      </w:rPr>
    </w:lvl>
    <w:lvl w:ilvl="2" w:tplc="8F06757C">
      <w:numFmt w:val="bullet"/>
      <w:lvlText w:val="•"/>
      <w:lvlJc w:val="left"/>
      <w:pPr>
        <w:ind w:left="1956" w:hanging="281"/>
      </w:pPr>
      <w:rPr>
        <w:rFonts w:hint="default"/>
        <w:lang w:val="uk-UA" w:eastAsia="en-US" w:bidi="ar-SA"/>
      </w:rPr>
    </w:lvl>
    <w:lvl w:ilvl="3" w:tplc="B6ECFDCA">
      <w:numFmt w:val="bullet"/>
      <w:lvlText w:val="•"/>
      <w:lvlJc w:val="left"/>
      <w:pPr>
        <w:ind w:left="2934" w:hanging="281"/>
      </w:pPr>
      <w:rPr>
        <w:rFonts w:hint="default"/>
        <w:lang w:val="uk-UA" w:eastAsia="en-US" w:bidi="ar-SA"/>
      </w:rPr>
    </w:lvl>
    <w:lvl w:ilvl="4" w:tplc="DF50BA5C">
      <w:numFmt w:val="bullet"/>
      <w:lvlText w:val="•"/>
      <w:lvlJc w:val="left"/>
      <w:pPr>
        <w:ind w:left="3912" w:hanging="281"/>
      </w:pPr>
      <w:rPr>
        <w:rFonts w:hint="default"/>
        <w:lang w:val="uk-UA" w:eastAsia="en-US" w:bidi="ar-SA"/>
      </w:rPr>
    </w:lvl>
    <w:lvl w:ilvl="5" w:tplc="EAFC7152">
      <w:numFmt w:val="bullet"/>
      <w:lvlText w:val="•"/>
      <w:lvlJc w:val="left"/>
      <w:pPr>
        <w:ind w:left="4890" w:hanging="281"/>
      </w:pPr>
      <w:rPr>
        <w:rFonts w:hint="default"/>
        <w:lang w:val="uk-UA" w:eastAsia="en-US" w:bidi="ar-SA"/>
      </w:rPr>
    </w:lvl>
    <w:lvl w:ilvl="6" w:tplc="BA68BF8A">
      <w:numFmt w:val="bullet"/>
      <w:lvlText w:val="•"/>
      <w:lvlJc w:val="left"/>
      <w:pPr>
        <w:ind w:left="5868" w:hanging="281"/>
      </w:pPr>
      <w:rPr>
        <w:rFonts w:hint="default"/>
        <w:lang w:val="uk-UA" w:eastAsia="en-US" w:bidi="ar-SA"/>
      </w:rPr>
    </w:lvl>
    <w:lvl w:ilvl="7" w:tplc="A872CEFC">
      <w:numFmt w:val="bullet"/>
      <w:lvlText w:val="•"/>
      <w:lvlJc w:val="left"/>
      <w:pPr>
        <w:ind w:left="6846" w:hanging="281"/>
      </w:pPr>
      <w:rPr>
        <w:rFonts w:hint="default"/>
        <w:lang w:val="uk-UA" w:eastAsia="en-US" w:bidi="ar-SA"/>
      </w:rPr>
    </w:lvl>
    <w:lvl w:ilvl="8" w:tplc="44AE5B4C">
      <w:numFmt w:val="bullet"/>
      <w:lvlText w:val="•"/>
      <w:lvlJc w:val="left"/>
      <w:pPr>
        <w:ind w:left="7825" w:hanging="281"/>
      </w:pPr>
      <w:rPr>
        <w:rFonts w:hint="default"/>
        <w:lang w:val="uk-UA" w:eastAsia="en-US" w:bidi="ar-SA"/>
      </w:rPr>
    </w:lvl>
  </w:abstractNum>
  <w:abstractNum w:abstractNumId="1" w15:restartNumberingAfterBreak="0">
    <w:nsid w:val="7CB03A42"/>
    <w:multiLevelType w:val="hybridMultilevel"/>
    <w:tmpl w:val="8E689A6E"/>
    <w:lvl w:ilvl="0" w:tplc="04DCA656">
      <w:start w:val="1"/>
      <w:numFmt w:val="decimal"/>
      <w:lvlText w:val="%1."/>
      <w:lvlJc w:val="left"/>
      <w:pPr>
        <w:ind w:left="1271"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AEFA4C8E">
      <w:numFmt w:val="bullet"/>
      <w:lvlText w:val="•"/>
      <w:lvlJc w:val="left"/>
      <w:pPr>
        <w:ind w:left="1734" w:hanging="281"/>
      </w:pPr>
      <w:rPr>
        <w:rFonts w:hint="default"/>
        <w:lang w:val="uk-UA" w:eastAsia="en-US" w:bidi="ar-SA"/>
      </w:rPr>
    </w:lvl>
    <w:lvl w:ilvl="2" w:tplc="60AC42DE">
      <w:numFmt w:val="bullet"/>
      <w:lvlText w:val="•"/>
      <w:lvlJc w:val="left"/>
      <w:pPr>
        <w:ind w:left="2628" w:hanging="281"/>
      </w:pPr>
      <w:rPr>
        <w:rFonts w:hint="default"/>
        <w:lang w:val="uk-UA" w:eastAsia="en-US" w:bidi="ar-SA"/>
      </w:rPr>
    </w:lvl>
    <w:lvl w:ilvl="3" w:tplc="C4CC625A">
      <w:numFmt w:val="bullet"/>
      <w:lvlText w:val="•"/>
      <w:lvlJc w:val="left"/>
      <w:pPr>
        <w:ind w:left="3522" w:hanging="281"/>
      </w:pPr>
      <w:rPr>
        <w:rFonts w:hint="default"/>
        <w:lang w:val="uk-UA" w:eastAsia="en-US" w:bidi="ar-SA"/>
      </w:rPr>
    </w:lvl>
    <w:lvl w:ilvl="4" w:tplc="7E0E55C8">
      <w:numFmt w:val="bullet"/>
      <w:lvlText w:val="•"/>
      <w:lvlJc w:val="left"/>
      <w:pPr>
        <w:ind w:left="4416" w:hanging="281"/>
      </w:pPr>
      <w:rPr>
        <w:rFonts w:hint="default"/>
        <w:lang w:val="uk-UA" w:eastAsia="en-US" w:bidi="ar-SA"/>
      </w:rPr>
    </w:lvl>
    <w:lvl w:ilvl="5" w:tplc="2D3CE6AE">
      <w:numFmt w:val="bullet"/>
      <w:lvlText w:val="•"/>
      <w:lvlJc w:val="left"/>
      <w:pPr>
        <w:ind w:left="5310" w:hanging="281"/>
      </w:pPr>
      <w:rPr>
        <w:rFonts w:hint="default"/>
        <w:lang w:val="uk-UA" w:eastAsia="en-US" w:bidi="ar-SA"/>
      </w:rPr>
    </w:lvl>
    <w:lvl w:ilvl="6" w:tplc="60760934">
      <w:numFmt w:val="bullet"/>
      <w:lvlText w:val="•"/>
      <w:lvlJc w:val="left"/>
      <w:pPr>
        <w:ind w:left="6204" w:hanging="281"/>
      </w:pPr>
      <w:rPr>
        <w:rFonts w:hint="default"/>
        <w:lang w:val="uk-UA" w:eastAsia="en-US" w:bidi="ar-SA"/>
      </w:rPr>
    </w:lvl>
    <w:lvl w:ilvl="7" w:tplc="61464936">
      <w:numFmt w:val="bullet"/>
      <w:lvlText w:val="•"/>
      <w:lvlJc w:val="left"/>
      <w:pPr>
        <w:ind w:left="7098" w:hanging="281"/>
      </w:pPr>
      <w:rPr>
        <w:rFonts w:hint="default"/>
        <w:lang w:val="uk-UA" w:eastAsia="en-US" w:bidi="ar-SA"/>
      </w:rPr>
    </w:lvl>
    <w:lvl w:ilvl="8" w:tplc="24984AB6">
      <w:numFmt w:val="bullet"/>
      <w:lvlText w:val="•"/>
      <w:lvlJc w:val="left"/>
      <w:pPr>
        <w:ind w:left="7993" w:hanging="281"/>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50"/>
    <w:rsid w:val="00036087"/>
    <w:rsid w:val="000B0069"/>
    <w:rsid w:val="000E22FC"/>
    <w:rsid w:val="000F4877"/>
    <w:rsid w:val="0010576D"/>
    <w:rsid w:val="00134DA9"/>
    <w:rsid w:val="00143CAD"/>
    <w:rsid w:val="001D7850"/>
    <w:rsid w:val="00250B6E"/>
    <w:rsid w:val="00310B4B"/>
    <w:rsid w:val="00322250"/>
    <w:rsid w:val="003608D1"/>
    <w:rsid w:val="00392EAA"/>
    <w:rsid w:val="003C0E55"/>
    <w:rsid w:val="003E1CA4"/>
    <w:rsid w:val="004739ED"/>
    <w:rsid w:val="004E0A50"/>
    <w:rsid w:val="004E527F"/>
    <w:rsid w:val="005029A0"/>
    <w:rsid w:val="00511E03"/>
    <w:rsid w:val="00580FF2"/>
    <w:rsid w:val="0059082C"/>
    <w:rsid w:val="005A7DC0"/>
    <w:rsid w:val="005E0A8D"/>
    <w:rsid w:val="005E7C9A"/>
    <w:rsid w:val="00614E7C"/>
    <w:rsid w:val="00623D14"/>
    <w:rsid w:val="00663E37"/>
    <w:rsid w:val="006F4A75"/>
    <w:rsid w:val="007420EC"/>
    <w:rsid w:val="00747A07"/>
    <w:rsid w:val="007C2754"/>
    <w:rsid w:val="007E4808"/>
    <w:rsid w:val="00843E76"/>
    <w:rsid w:val="00886870"/>
    <w:rsid w:val="008B39AA"/>
    <w:rsid w:val="009C6E1A"/>
    <w:rsid w:val="00A36F5E"/>
    <w:rsid w:val="00A87467"/>
    <w:rsid w:val="00A94BFD"/>
    <w:rsid w:val="00A96F6A"/>
    <w:rsid w:val="00AE43EC"/>
    <w:rsid w:val="00B45651"/>
    <w:rsid w:val="00B91D75"/>
    <w:rsid w:val="00C1209E"/>
    <w:rsid w:val="00CD12A5"/>
    <w:rsid w:val="00D05A90"/>
    <w:rsid w:val="00D22ED0"/>
    <w:rsid w:val="00D3515F"/>
    <w:rsid w:val="00D40138"/>
    <w:rsid w:val="00DB508A"/>
    <w:rsid w:val="00EE0377"/>
    <w:rsid w:val="00FC6DF3"/>
    <w:rsid w:val="00FE0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A900A"/>
  <w15:docId w15:val="{304179F0-489F-4161-A65D-46BA2118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566"/>
      <w:jc w:val="both"/>
    </w:pPr>
    <w:rPr>
      <w:sz w:val="28"/>
      <w:szCs w:val="28"/>
    </w:rPr>
  </w:style>
  <w:style w:type="paragraph" w:styleId="a4">
    <w:name w:val="List Paragraph"/>
    <w:aliases w:val="Dot pt,F5 List Paragraph,List Paragraph1,List Paragraph Char Char Char,Indicator Text,Numbered Para 1,Colorful List - Accent 11,Bullet 1,Bullet Points,MAIN CONTENT,List Paragraph12,List Paragraph2,Normal numbered,OBC Bullet,L"/>
    <w:basedOn w:val="a"/>
    <w:link w:val="a5"/>
    <w:uiPriority w:val="34"/>
    <w:qFormat/>
    <w:pPr>
      <w:ind w:left="1" w:right="137" w:firstLine="566"/>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A36F5E"/>
    <w:rPr>
      <w:sz w:val="16"/>
      <w:szCs w:val="16"/>
    </w:rPr>
  </w:style>
  <w:style w:type="paragraph" w:styleId="a7">
    <w:name w:val="annotation text"/>
    <w:basedOn w:val="a"/>
    <w:link w:val="a8"/>
    <w:uiPriority w:val="99"/>
    <w:semiHidden/>
    <w:unhideWhenUsed/>
    <w:rsid w:val="00A36F5E"/>
    <w:rPr>
      <w:sz w:val="20"/>
      <w:szCs w:val="20"/>
    </w:rPr>
  </w:style>
  <w:style w:type="character" w:customStyle="1" w:styleId="a8">
    <w:name w:val="Текст примітки Знак"/>
    <w:basedOn w:val="a0"/>
    <w:link w:val="a7"/>
    <w:uiPriority w:val="99"/>
    <w:semiHidden/>
    <w:rsid w:val="00A36F5E"/>
    <w:rPr>
      <w:rFonts w:ascii="Times New Roman" w:eastAsia="Times New Roman" w:hAnsi="Times New Roman" w:cs="Times New Roman"/>
      <w:sz w:val="20"/>
      <w:szCs w:val="20"/>
      <w:lang w:val="uk-UA"/>
    </w:rPr>
  </w:style>
  <w:style w:type="paragraph" w:styleId="a9">
    <w:name w:val="annotation subject"/>
    <w:basedOn w:val="a7"/>
    <w:next w:val="a7"/>
    <w:link w:val="aa"/>
    <w:uiPriority w:val="99"/>
    <w:semiHidden/>
    <w:unhideWhenUsed/>
    <w:rsid w:val="00A36F5E"/>
    <w:rPr>
      <w:b/>
      <w:bCs/>
    </w:rPr>
  </w:style>
  <w:style w:type="character" w:customStyle="1" w:styleId="aa">
    <w:name w:val="Тема примітки Знак"/>
    <w:basedOn w:val="a8"/>
    <w:link w:val="a9"/>
    <w:uiPriority w:val="99"/>
    <w:semiHidden/>
    <w:rsid w:val="00A36F5E"/>
    <w:rPr>
      <w:rFonts w:ascii="Times New Roman" w:eastAsia="Times New Roman" w:hAnsi="Times New Roman" w:cs="Times New Roman"/>
      <w:b/>
      <w:bCs/>
      <w:sz w:val="20"/>
      <w:szCs w:val="20"/>
      <w:lang w:val="uk-UA"/>
    </w:rPr>
  </w:style>
  <w:style w:type="paragraph" w:styleId="ab">
    <w:name w:val="Balloon Text"/>
    <w:basedOn w:val="a"/>
    <w:link w:val="ac"/>
    <w:uiPriority w:val="99"/>
    <w:semiHidden/>
    <w:unhideWhenUsed/>
    <w:rsid w:val="00A36F5E"/>
    <w:rPr>
      <w:rFonts w:ascii="Segoe UI" w:hAnsi="Segoe UI" w:cs="Segoe UI"/>
      <w:sz w:val="18"/>
      <w:szCs w:val="18"/>
    </w:rPr>
  </w:style>
  <w:style w:type="character" w:customStyle="1" w:styleId="ac">
    <w:name w:val="Текст у виносці Знак"/>
    <w:basedOn w:val="a0"/>
    <w:link w:val="ab"/>
    <w:uiPriority w:val="99"/>
    <w:semiHidden/>
    <w:rsid w:val="00A36F5E"/>
    <w:rPr>
      <w:rFonts w:ascii="Segoe UI" w:eastAsia="Times New Roman" w:hAnsi="Segoe UI" w:cs="Segoe UI"/>
      <w:sz w:val="18"/>
      <w:szCs w:val="18"/>
      <w:lang w:val="uk-UA"/>
    </w:rPr>
  </w:style>
  <w:style w:type="paragraph" w:styleId="ad">
    <w:name w:val="header"/>
    <w:basedOn w:val="a"/>
    <w:link w:val="ae"/>
    <w:uiPriority w:val="99"/>
    <w:unhideWhenUsed/>
    <w:rsid w:val="00FE06A1"/>
    <w:pPr>
      <w:tabs>
        <w:tab w:val="center" w:pos="4819"/>
        <w:tab w:val="right" w:pos="9639"/>
      </w:tabs>
    </w:pPr>
  </w:style>
  <w:style w:type="character" w:customStyle="1" w:styleId="ae">
    <w:name w:val="Верхній колонтитул Знак"/>
    <w:basedOn w:val="a0"/>
    <w:link w:val="ad"/>
    <w:uiPriority w:val="99"/>
    <w:rsid w:val="00FE06A1"/>
    <w:rPr>
      <w:rFonts w:ascii="Times New Roman" w:eastAsia="Times New Roman" w:hAnsi="Times New Roman" w:cs="Times New Roman"/>
      <w:lang w:val="uk-UA"/>
    </w:rPr>
  </w:style>
  <w:style w:type="paragraph" w:styleId="af">
    <w:name w:val="footer"/>
    <w:basedOn w:val="a"/>
    <w:link w:val="af0"/>
    <w:uiPriority w:val="99"/>
    <w:unhideWhenUsed/>
    <w:rsid w:val="00FE06A1"/>
    <w:pPr>
      <w:tabs>
        <w:tab w:val="center" w:pos="4819"/>
        <w:tab w:val="right" w:pos="9639"/>
      </w:tabs>
    </w:pPr>
  </w:style>
  <w:style w:type="character" w:customStyle="1" w:styleId="af0">
    <w:name w:val="Нижній колонтитул Знак"/>
    <w:basedOn w:val="a0"/>
    <w:link w:val="af"/>
    <w:uiPriority w:val="99"/>
    <w:rsid w:val="00FE06A1"/>
    <w:rPr>
      <w:rFonts w:ascii="Times New Roman" w:eastAsia="Times New Roman" w:hAnsi="Times New Roman" w:cs="Times New Roman"/>
      <w:lang w:val="uk-UA"/>
    </w:rPr>
  </w:style>
  <w:style w:type="character" w:customStyle="1" w:styleId="a5">
    <w:name w:val="Абзац списку Знак"/>
    <w:aliases w:val="Dot pt Знак,F5 List Paragraph Знак,List Paragraph1 Знак,List Paragraph Char Char Char Знак,Indicator Text Знак,Numbered Para 1 Знак,Colorful List - Accent 11 Знак,Bullet 1 Знак,Bullet Points Знак,MAIN CONTENT Знак,List Paragraph12 Знак"/>
    <w:basedOn w:val="a0"/>
    <w:link w:val="a4"/>
    <w:uiPriority w:val="34"/>
    <w:locked/>
    <w:rsid w:val="000E22FC"/>
    <w:rPr>
      <w:rFonts w:ascii="Times New Roman" w:eastAsia="Times New Roman" w:hAnsi="Times New Roman" w:cs="Times New Roman"/>
      <w:lang w:val="uk-UA"/>
    </w:rPr>
  </w:style>
  <w:style w:type="paragraph" w:styleId="af1">
    <w:name w:val="Normal (Web)"/>
    <w:basedOn w:val="a"/>
    <w:uiPriority w:val="99"/>
    <w:unhideWhenUsed/>
    <w:rsid w:val="000E22FC"/>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krsta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8645</Words>
  <Characters>4929</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˜@&gt;T:B  &gt;7'OA=5=L D&gt;@&lt;8 1-ˆ .doc</vt:lpstr>
      <vt:lpstr>Microsoft Word - ˜@&gt;T:B  &gt;7'OA=5=L D&gt;@&lt;8 1-ˆ .doc</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˜@&gt;T:B  &gt;7'OA=5=L D&gt;@&lt;8 1-ˆ .doc</dc:title>
  <dc:creator>N.Usyk</dc:creator>
  <cp:lastModifiedBy>СЕНИК Оксана Олександрівна</cp:lastModifiedBy>
  <cp:revision>5</cp:revision>
  <cp:lastPrinted>2025-05-27T17:30:00Z</cp:lastPrinted>
  <dcterms:created xsi:type="dcterms:W3CDTF">2025-06-30T13:23:00Z</dcterms:created>
  <dcterms:modified xsi:type="dcterms:W3CDTF">2025-07-02T08:57:00Z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LastSaved">
    <vt:filetime>2025-01-16T00:00:00Z</vt:filetime>
  </property>
  <property fmtid="{D5CDD505-2E9C-101B-9397-08002B2CF9AE}" pid="4" name="Producer">
    <vt:lpwstr>Microsoft: Print To PDF</vt:lpwstr>
  </property>
</Properties>
</file>