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D1" w:rsidRPr="00A44F5C" w:rsidRDefault="00804DD1" w:rsidP="00804DD1">
      <w:pPr>
        <w:keepNext/>
        <w:ind w:left="360"/>
        <w:jc w:val="center"/>
        <w:outlineLvl w:val="1"/>
        <w:rPr>
          <w:rFonts w:ascii="Calibri" w:hAnsi="Calibri"/>
          <w:b/>
        </w:rPr>
      </w:pPr>
      <w:r w:rsidRPr="00A44F5C">
        <w:rPr>
          <w:rFonts w:ascii="Calibri" w:hAnsi="Calibri"/>
          <w:b/>
        </w:rPr>
        <w:t>Викиди забруднюючих речовин</w:t>
      </w:r>
      <w:r w:rsidR="009364ED">
        <w:rPr>
          <w:rFonts w:ascii="Calibri" w:hAnsi="Calibri"/>
          <w:b/>
        </w:rPr>
        <w:t xml:space="preserve"> і парникових газів, </w:t>
      </w:r>
      <w:r w:rsidRPr="00A44F5C">
        <w:rPr>
          <w:rFonts w:ascii="Calibri" w:hAnsi="Calibri"/>
          <w:b/>
        </w:rPr>
        <w:t xml:space="preserve">діоксиду вуглецю </w:t>
      </w:r>
      <w:r w:rsidR="009364ED">
        <w:rPr>
          <w:rFonts w:ascii="Calibri" w:hAnsi="Calibri"/>
          <w:b/>
        </w:rPr>
        <w:t>в</w:t>
      </w:r>
      <w:r w:rsidRPr="00A44F5C">
        <w:rPr>
          <w:rFonts w:ascii="Calibri" w:hAnsi="Calibri"/>
          <w:b/>
        </w:rPr>
        <w:t xml:space="preserve"> атмосферне</w:t>
      </w:r>
    </w:p>
    <w:p w:rsidR="009364ED" w:rsidRDefault="00804DD1" w:rsidP="00804DD1">
      <w:pPr>
        <w:ind w:left="360"/>
        <w:jc w:val="center"/>
        <w:rPr>
          <w:rFonts w:ascii="Calibri" w:hAnsi="Calibri"/>
          <w:b/>
        </w:rPr>
      </w:pPr>
      <w:r w:rsidRPr="00A44F5C">
        <w:rPr>
          <w:rFonts w:ascii="Calibri" w:hAnsi="Calibri"/>
          <w:b/>
        </w:rPr>
        <w:t xml:space="preserve">повітря </w:t>
      </w:r>
      <w:r w:rsidR="009364ED" w:rsidRPr="009364ED">
        <w:rPr>
          <w:rFonts w:ascii="Calibri" w:hAnsi="Calibri"/>
          <w:b/>
        </w:rPr>
        <w:t>від стаціонарних джерел викидів</w:t>
      </w:r>
      <w:r w:rsidR="009364ED" w:rsidRPr="00AD515F">
        <w:rPr>
          <w:b/>
        </w:rPr>
        <w:t xml:space="preserve"> </w:t>
      </w:r>
      <w:r w:rsidRPr="00A44F5C">
        <w:rPr>
          <w:rFonts w:ascii="Calibri" w:hAnsi="Calibri"/>
          <w:b/>
        </w:rPr>
        <w:t>за видами економічної діяльності</w:t>
      </w:r>
    </w:p>
    <w:p w:rsidR="00804DD1" w:rsidRPr="00A44F5C" w:rsidRDefault="00804DD1" w:rsidP="00804DD1">
      <w:pPr>
        <w:ind w:left="360"/>
        <w:jc w:val="center"/>
        <w:rPr>
          <w:rFonts w:ascii="Calibri" w:hAnsi="Calibri"/>
          <w:b/>
        </w:rPr>
      </w:pPr>
      <w:r w:rsidRPr="00A44F5C">
        <w:rPr>
          <w:rFonts w:ascii="Calibri" w:hAnsi="Calibri"/>
          <w:b/>
        </w:rPr>
        <w:t xml:space="preserve"> </w:t>
      </w:r>
      <w:r w:rsidR="00A817F2">
        <w:rPr>
          <w:rFonts w:ascii="Calibri" w:hAnsi="Calibri"/>
          <w:b/>
        </w:rPr>
        <w:t xml:space="preserve">(секція за КВЕД) </w:t>
      </w:r>
      <w:r w:rsidRPr="00A44F5C">
        <w:rPr>
          <w:rFonts w:ascii="Calibri" w:hAnsi="Calibri"/>
          <w:b/>
        </w:rPr>
        <w:t>у 20</w:t>
      </w:r>
      <w:r w:rsidR="009364ED">
        <w:rPr>
          <w:rFonts w:ascii="Calibri" w:hAnsi="Calibri"/>
          <w:b/>
        </w:rPr>
        <w:t>20</w:t>
      </w:r>
      <w:r w:rsidRPr="00A44F5C">
        <w:rPr>
          <w:rFonts w:ascii="Calibri" w:hAnsi="Calibri"/>
          <w:b/>
        </w:rPr>
        <w:t xml:space="preserve"> році</w:t>
      </w:r>
    </w:p>
    <w:p w:rsidR="00E857AC" w:rsidRPr="00A44F5C" w:rsidRDefault="00E857AC" w:rsidP="00E857AC">
      <w:pPr>
        <w:jc w:val="right"/>
        <w:rPr>
          <w:rFonts w:ascii="Calibri" w:hAnsi="Calibri"/>
          <w:sz w:val="20"/>
          <w:szCs w:val="16"/>
        </w:rPr>
      </w:pPr>
    </w:p>
    <w:tbl>
      <w:tblPr>
        <w:tblW w:w="512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3"/>
        <w:gridCol w:w="1110"/>
        <w:gridCol w:w="1248"/>
        <w:gridCol w:w="1247"/>
        <w:gridCol w:w="1388"/>
        <w:gridCol w:w="1278"/>
      </w:tblGrid>
      <w:tr w:rsidR="0008254A" w:rsidRPr="00A44F5C" w:rsidTr="00DC56AD">
        <w:trPr>
          <w:trHeight w:val="449"/>
        </w:trPr>
        <w:tc>
          <w:tcPr>
            <w:tcW w:w="3593" w:type="dxa"/>
            <w:vMerge w:val="restart"/>
            <w:shd w:val="clear" w:color="auto" w:fill="auto"/>
          </w:tcPr>
          <w:p w:rsidR="0008254A" w:rsidRPr="00A44F5C" w:rsidRDefault="0008254A" w:rsidP="00A44F5C">
            <w:pPr>
              <w:ind w:right="-7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08254A" w:rsidRPr="00A44F5C" w:rsidRDefault="0008254A" w:rsidP="000825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Код за</w:t>
            </w:r>
          </w:p>
          <w:p w:rsidR="0008254A" w:rsidRPr="00A44F5C" w:rsidRDefault="0008254A" w:rsidP="0008254A">
            <w:pPr>
              <w:ind w:left="-14" w:right="-45"/>
              <w:jc w:val="center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КВЕД-2010</w:t>
            </w:r>
          </w:p>
        </w:tc>
        <w:tc>
          <w:tcPr>
            <w:tcW w:w="2495" w:type="dxa"/>
            <w:gridSpan w:val="2"/>
            <w:vAlign w:val="center"/>
          </w:tcPr>
          <w:p w:rsidR="0008254A" w:rsidRPr="00A44F5C" w:rsidRDefault="0008254A" w:rsidP="0008254A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 w:rsidRPr="00A44F5C">
              <w:rPr>
                <w:rFonts w:ascii="Calibri" w:hAnsi="Calibri"/>
                <w:bCs/>
                <w:iCs/>
                <w:sz w:val="22"/>
                <w:szCs w:val="22"/>
              </w:rPr>
              <w:t>Обсяги викидів</w:t>
            </w:r>
          </w:p>
        </w:tc>
        <w:tc>
          <w:tcPr>
            <w:tcW w:w="2666" w:type="dxa"/>
            <w:gridSpan w:val="2"/>
            <w:vAlign w:val="center"/>
          </w:tcPr>
          <w:p w:rsidR="0008254A" w:rsidRPr="00A44F5C" w:rsidRDefault="0008254A" w:rsidP="0008254A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 xml:space="preserve">Крім того, </w:t>
            </w:r>
            <w:r w:rsidR="00A70020">
              <w:rPr>
                <w:rFonts w:ascii="Calibri" w:hAnsi="Calibri"/>
                <w:sz w:val="22"/>
                <w:szCs w:val="22"/>
              </w:rPr>
              <w:t xml:space="preserve">обсяги викидів </w:t>
            </w:r>
            <w:r w:rsidRPr="00A44F5C">
              <w:rPr>
                <w:rFonts w:ascii="Calibri" w:hAnsi="Calibri"/>
                <w:sz w:val="22"/>
                <w:szCs w:val="22"/>
              </w:rPr>
              <w:t>діоксиду вуглецю</w:t>
            </w:r>
          </w:p>
        </w:tc>
      </w:tr>
      <w:tr w:rsidR="006944D6" w:rsidRPr="00A44F5C" w:rsidTr="00DC56AD">
        <w:trPr>
          <w:trHeight w:val="449"/>
        </w:trPr>
        <w:tc>
          <w:tcPr>
            <w:tcW w:w="3593" w:type="dxa"/>
            <w:vMerge/>
            <w:shd w:val="clear" w:color="auto" w:fill="auto"/>
          </w:tcPr>
          <w:p w:rsidR="006944D6" w:rsidRPr="00A44F5C" w:rsidRDefault="006944D6" w:rsidP="006944D6">
            <w:pPr>
              <w:ind w:right="-7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0" w:type="dxa"/>
            <w:vMerge/>
            <w:vAlign w:val="center"/>
          </w:tcPr>
          <w:p w:rsidR="006944D6" w:rsidRPr="00A44F5C" w:rsidRDefault="006944D6" w:rsidP="006944D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:rsidR="006944D6" w:rsidRPr="00A44F5C" w:rsidRDefault="006944D6" w:rsidP="006944D6">
            <w:pPr>
              <w:ind w:left="-14" w:right="-45"/>
              <w:jc w:val="center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тонн</w:t>
            </w:r>
          </w:p>
        </w:tc>
        <w:tc>
          <w:tcPr>
            <w:tcW w:w="1247" w:type="dxa"/>
            <w:vAlign w:val="center"/>
          </w:tcPr>
          <w:p w:rsidR="006944D6" w:rsidRPr="00A44F5C" w:rsidRDefault="006944D6" w:rsidP="00A16C34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 % до 201</w:t>
            </w:r>
            <w:r w:rsidR="00A16C34">
              <w:rPr>
                <w:rFonts w:ascii="Calibri" w:hAnsi="Calibri"/>
                <w:sz w:val="22"/>
                <w:szCs w:val="22"/>
              </w:rPr>
              <w:t>9</w:t>
            </w:r>
            <w:r>
              <w:rPr>
                <w:rFonts w:ascii="Calibri" w:hAnsi="Calibri"/>
                <w:sz w:val="22"/>
                <w:szCs w:val="22"/>
              </w:rPr>
              <w:t>р.</w:t>
            </w:r>
          </w:p>
        </w:tc>
        <w:tc>
          <w:tcPr>
            <w:tcW w:w="1388" w:type="dxa"/>
            <w:vAlign w:val="center"/>
          </w:tcPr>
          <w:p w:rsidR="006944D6" w:rsidRPr="00A44F5C" w:rsidRDefault="006944D6" w:rsidP="006944D6">
            <w:pPr>
              <w:ind w:left="-14" w:right="-45"/>
              <w:jc w:val="center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тонн</w:t>
            </w:r>
          </w:p>
        </w:tc>
        <w:tc>
          <w:tcPr>
            <w:tcW w:w="1278" w:type="dxa"/>
            <w:vAlign w:val="center"/>
          </w:tcPr>
          <w:p w:rsidR="006944D6" w:rsidRPr="00A44F5C" w:rsidRDefault="006944D6" w:rsidP="00A16C34">
            <w:pPr>
              <w:ind w:right="-4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 % до 201</w:t>
            </w:r>
            <w:r w:rsidR="00A16C34">
              <w:rPr>
                <w:rFonts w:ascii="Calibri" w:hAnsi="Calibri"/>
                <w:sz w:val="22"/>
                <w:szCs w:val="22"/>
              </w:rPr>
              <w:t>9</w:t>
            </w:r>
            <w:r>
              <w:rPr>
                <w:rFonts w:ascii="Calibri" w:hAnsi="Calibri"/>
                <w:sz w:val="22"/>
                <w:szCs w:val="22"/>
              </w:rPr>
              <w:t>р.</w:t>
            </w:r>
          </w:p>
        </w:tc>
      </w:tr>
      <w:tr w:rsidR="0008254A" w:rsidRPr="00A44F5C" w:rsidTr="00DC56AD">
        <w:tc>
          <w:tcPr>
            <w:tcW w:w="3593" w:type="dxa"/>
          </w:tcPr>
          <w:p w:rsidR="0008254A" w:rsidRPr="00A44F5C" w:rsidRDefault="0008254A" w:rsidP="00A44F5C">
            <w:pPr>
              <w:rPr>
                <w:rFonts w:ascii="Calibri" w:hAnsi="Calibri"/>
                <w:b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b/>
                <w:snapToGrid w:val="0"/>
                <w:sz w:val="22"/>
                <w:szCs w:val="22"/>
              </w:rPr>
              <w:t>Усі види економічної діяльності</w:t>
            </w:r>
          </w:p>
        </w:tc>
        <w:tc>
          <w:tcPr>
            <w:tcW w:w="1110" w:type="dxa"/>
          </w:tcPr>
          <w:p w:rsidR="0008254A" w:rsidRPr="00A44F5C" w:rsidRDefault="0008254A" w:rsidP="00A44F5C">
            <w:pPr>
              <w:spacing w:line="216" w:lineRule="auto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48" w:type="dxa"/>
            <w:vAlign w:val="bottom"/>
          </w:tcPr>
          <w:p w:rsidR="0008254A" w:rsidRPr="00A10B81" w:rsidRDefault="004C6BA7" w:rsidP="006944D6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76012,6</w:t>
            </w:r>
          </w:p>
        </w:tc>
        <w:tc>
          <w:tcPr>
            <w:tcW w:w="1247" w:type="dxa"/>
            <w:vAlign w:val="bottom"/>
          </w:tcPr>
          <w:p w:rsidR="0008254A" w:rsidRPr="00A10B81" w:rsidRDefault="004C6BA7" w:rsidP="006944D6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85,5</w:t>
            </w:r>
          </w:p>
        </w:tc>
        <w:tc>
          <w:tcPr>
            <w:tcW w:w="1388" w:type="dxa"/>
            <w:vAlign w:val="bottom"/>
          </w:tcPr>
          <w:p w:rsidR="0008254A" w:rsidRPr="00A10B81" w:rsidRDefault="00DC56AD" w:rsidP="006944D6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2968436,3</w:t>
            </w:r>
          </w:p>
        </w:tc>
        <w:tc>
          <w:tcPr>
            <w:tcW w:w="1278" w:type="dxa"/>
            <w:vAlign w:val="bottom"/>
          </w:tcPr>
          <w:p w:rsidR="0008254A" w:rsidRPr="00A10B81" w:rsidRDefault="00DC56AD" w:rsidP="006944D6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87,2</w:t>
            </w:r>
          </w:p>
        </w:tc>
      </w:tr>
      <w:tr w:rsidR="00DC56AD" w:rsidRPr="00A44F5C" w:rsidTr="00DC56AD">
        <w:tc>
          <w:tcPr>
            <w:tcW w:w="3593" w:type="dxa"/>
          </w:tcPr>
          <w:p w:rsidR="00DC56AD" w:rsidRPr="00A44F5C" w:rsidRDefault="00DC56AD" w:rsidP="00DC56AD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Сільське, лісове та рибне господарство</w:t>
            </w:r>
          </w:p>
        </w:tc>
        <w:tc>
          <w:tcPr>
            <w:tcW w:w="1110" w:type="dxa"/>
            <w:vAlign w:val="bottom"/>
          </w:tcPr>
          <w:p w:rsidR="00DC56AD" w:rsidRPr="00A44F5C" w:rsidRDefault="00DC56AD" w:rsidP="00DC56AD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А</w:t>
            </w:r>
          </w:p>
        </w:tc>
        <w:tc>
          <w:tcPr>
            <w:tcW w:w="1248" w:type="dxa"/>
            <w:vAlign w:val="bottom"/>
          </w:tcPr>
          <w:p w:rsidR="00DC56AD" w:rsidRPr="00A44F5C" w:rsidRDefault="00DC56AD" w:rsidP="00DC56AD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1465,4</w:t>
            </w:r>
          </w:p>
        </w:tc>
        <w:tc>
          <w:tcPr>
            <w:tcW w:w="1247" w:type="dxa"/>
            <w:vAlign w:val="bottom"/>
          </w:tcPr>
          <w:p w:rsidR="00DC56AD" w:rsidRPr="00A44F5C" w:rsidRDefault="00DC56AD" w:rsidP="00DC56AD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86,7</w:t>
            </w:r>
          </w:p>
        </w:tc>
        <w:tc>
          <w:tcPr>
            <w:tcW w:w="1388" w:type="dxa"/>
            <w:vAlign w:val="bottom"/>
          </w:tcPr>
          <w:p w:rsidR="00DC56AD" w:rsidRPr="00DC56AD" w:rsidRDefault="00DC56AD" w:rsidP="00DC56AD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DC56AD">
              <w:rPr>
                <w:rFonts w:ascii="Calibri" w:hAnsi="Calibri"/>
                <w:bCs/>
                <w:sz w:val="22"/>
                <w:szCs w:val="22"/>
              </w:rPr>
              <w:t>24970,3</w:t>
            </w:r>
          </w:p>
        </w:tc>
        <w:tc>
          <w:tcPr>
            <w:tcW w:w="1278" w:type="dxa"/>
            <w:vAlign w:val="bottom"/>
          </w:tcPr>
          <w:p w:rsidR="00DC56AD" w:rsidRPr="00DC56AD" w:rsidRDefault="00DC56AD" w:rsidP="00DC56AD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DC56AD">
              <w:rPr>
                <w:rFonts w:ascii="Calibri" w:hAnsi="Calibri"/>
                <w:bCs/>
                <w:sz w:val="22"/>
                <w:szCs w:val="22"/>
              </w:rPr>
              <w:t>128,7</w:t>
            </w:r>
          </w:p>
        </w:tc>
      </w:tr>
      <w:tr w:rsidR="00DC56AD" w:rsidRPr="00A44F5C" w:rsidTr="00DC56AD">
        <w:tc>
          <w:tcPr>
            <w:tcW w:w="3593" w:type="dxa"/>
          </w:tcPr>
          <w:p w:rsidR="00DC56AD" w:rsidRPr="00A44F5C" w:rsidRDefault="00DC56AD" w:rsidP="00DC56AD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Добувна промисловість і розроблення кар’єрів</w:t>
            </w:r>
          </w:p>
        </w:tc>
        <w:tc>
          <w:tcPr>
            <w:tcW w:w="1110" w:type="dxa"/>
            <w:vAlign w:val="bottom"/>
          </w:tcPr>
          <w:p w:rsidR="00DC56AD" w:rsidRPr="00A44F5C" w:rsidRDefault="00DC56AD" w:rsidP="00DC56AD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В</w:t>
            </w:r>
          </w:p>
        </w:tc>
        <w:tc>
          <w:tcPr>
            <w:tcW w:w="1248" w:type="dxa"/>
            <w:vAlign w:val="bottom"/>
          </w:tcPr>
          <w:p w:rsidR="00DC56AD" w:rsidRPr="00A44F5C" w:rsidRDefault="00DC56AD" w:rsidP="00DC56A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33298,9</w:t>
            </w:r>
          </w:p>
        </w:tc>
        <w:tc>
          <w:tcPr>
            <w:tcW w:w="1247" w:type="dxa"/>
            <w:vAlign w:val="bottom"/>
          </w:tcPr>
          <w:p w:rsidR="00DC56AD" w:rsidRPr="00A44F5C" w:rsidRDefault="00DC56AD" w:rsidP="00DC56A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85,3</w:t>
            </w:r>
          </w:p>
        </w:tc>
        <w:tc>
          <w:tcPr>
            <w:tcW w:w="1388" w:type="dxa"/>
            <w:vAlign w:val="bottom"/>
          </w:tcPr>
          <w:p w:rsidR="00DC56AD" w:rsidRPr="00DC56AD" w:rsidRDefault="00DC56AD" w:rsidP="00DC56AD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DC56AD">
              <w:rPr>
                <w:rFonts w:ascii="Calibri" w:hAnsi="Calibri"/>
                <w:bCs/>
                <w:sz w:val="22"/>
                <w:szCs w:val="22"/>
              </w:rPr>
              <w:t>86154,9</w:t>
            </w:r>
          </w:p>
        </w:tc>
        <w:tc>
          <w:tcPr>
            <w:tcW w:w="1278" w:type="dxa"/>
            <w:vAlign w:val="bottom"/>
          </w:tcPr>
          <w:p w:rsidR="00DC56AD" w:rsidRPr="00DC56AD" w:rsidRDefault="00DC56AD" w:rsidP="00DC56AD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DC56AD">
              <w:rPr>
                <w:rFonts w:ascii="Calibri" w:hAnsi="Calibri"/>
                <w:bCs/>
                <w:sz w:val="22"/>
                <w:szCs w:val="22"/>
              </w:rPr>
              <w:t>75,3</w:t>
            </w:r>
          </w:p>
        </w:tc>
      </w:tr>
      <w:tr w:rsidR="00DC56AD" w:rsidRPr="00A44F5C" w:rsidTr="00DC56AD">
        <w:tc>
          <w:tcPr>
            <w:tcW w:w="3593" w:type="dxa"/>
          </w:tcPr>
          <w:p w:rsidR="00DC56AD" w:rsidRPr="00A44F5C" w:rsidRDefault="00DC56AD" w:rsidP="00DC56AD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Переробна промисловість</w:t>
            </w:r>
          </w:p>
        </w:tc>
        <w:tc>
          <w:tcPr>
            <w:tcW w:w="1110" w:type="dxa"/>
            <w:vAlign w:val="bottom"/>
          </w:tcPr>
          <w:p w:rsidR="00DC56AD" w:rsidRPr="00A44F5C" w:rsidRDefault="00DC56AD" w:rsidP="00DC56AD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С</w:t>
            </w:r>
          </w:p>
        </w:tc>
        <w:tc>
          <w:tcPr>
            <w:tcW w:w="1248" w:type="dxa"/>
            <w:vAlign w:val="bottom"/>
          </w:tcPr>
          <w:p w:rsidR="00DC56AD" w:rsidRPr="00A44F5C" w:rsidRDefault="00DC56AD" w:rsidP="00DC56A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2786,7</w:t>
            </w:r>
          </w:p>
        </w:tc>
        <w:tc>
          <w:tcPr>
            <w:tcW w:w="1247" w:type="dxa"/>
            <w:vAlign w:val="bottom"/>
          </w:tcPr>
          <w:p w:rsidR="00DC56AD" w:rsidRPr="00A44F5C" w:rsidRDefault="00DC56AD" w:rsidP="00DC56A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70,8</w:t>
            </w:r>
          </w:p>
        </w:tc>
        <w:tc>
          <w:tcPr>
            <w:tcW w:w="1388" w:type="dxa"/>
            <w:vAlign w:val="bottom"/>
          </w:tcPr>
          <w:p w:rsidR="00DC56AD" w:rsidRPr="00DC56AD" w:rsidRDefault="00DC56AD" w:rsidP="00DC56AD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DC56AD">
              <w:rPr>
                <w:rFonts w:ascii="Calibri" w:hAnsi="Calibri"/>
                <w:bCs/>
                <w:sz w:val="22"/>
                <w:szCs w:val="22"/>
              </w:rPr>
              <w:t>260502,1</w:t>
            </w:r>
          </w:p>
        </w:tc>
        <w:tc>
          <w:tcPr>
            <w:tcW w:w="1278" w:type="dxa"/>
            <w:vAlign w:val="bottom"/>
          </w:tcPr>
          <w:p w:rsidR="00DC56AD" w:rsidRPr="00DC56AD" w:rsidRDefault="00DC56AD" w:rsidP="00DC56AD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DC56AD">
              <w:rPr>
                <w:rFonts w:ascii="Calibri" w:hAnsi="Calibri"/>
                <w:bCs/>
                <w:sz w:val="22"/>
                <w:szCs w:val="22"/>
              </w:rPr>
              <w:t>76,7</w:t>
            </w:r>
          </w:p>
        </w:tc>
      </w:tr>
      <w:tr w:rsidR="00DC56AD" w:rsidRPr="00A44F5C" w:rsidTr="00DC56AD">
        <w:tc>
          <w:tcPr>
            <w:tcW w:w="3593" w:type="dxa"/>
          </w:tcPr>
          <w:p w:rsidR="00DC56AD" w:rsidRPr="00A44F5C" w:rsidRDefault="00DC56AD" w:rsidP="00DC56AD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Постачання електроенергії, газу, пари та  кондиційованого повітря</w:t>
            </w:r>
          </w:p>
        </w:tc>
        <w:tc>
          <w:tcPr>
            <w:tcW w:w="1110" w:type="dxa"/>
            <w:vAlign w:val="bottom"/>
          </w:tcPr>
          <w:p w:rsidR="00DC56AD" w:rsidRPr="00A44F5C" w:rsidRDefault="00DC56AD" w:rsidP="00DC56AD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D</w:t>
            </w:r>
          </w:p>
        </w:tc>
        <w:tc>
          <w:tcPr>
            <w:tcW w:w="1248" w:type="dxa"/>
            <w:vAlign w:val="bottom"/>
          </w:tcPr>
          <w:p w:rsidR="00DC56AD" w:rsidRPr="00A44F5C" w:rsidRDefault="00DC56AD" w:rsidP="00DC56A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30826,1</w:t>
            </w:r>
          </w:p>
        </w:tc>
        <w:tc>
          <w:tcPr>
            <w:tcW w:w="1247" w:type="dxa"/>
            <w:vAlign w:val="bottom"/>
          </w:tcPr>
          <w:p w:rsidR="00DC56AD" w:rsidRPr="00A44F5C" w:rsidRDefault="00DC56AD" w:rsidP="00DC56A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91,8</w:t>
            </w:r>
          </w:p>
        </w:tc>
        <w:tc>
          <w:tcPr>
            <w:tcW w:w="1388" w:type="dxa"/>
            <w:vAlign w:val="bottom"/>
          </w:tcPr>
          <w:p w:rsidR="00DC56AD" w:rsidRPr="00DC56AD" w:rsidRDefault="00DC56AD" w:rsidP="00DC56AD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DC56AD">
              <w:rPr>
                <w:rFonts w:ascii="Calibri" w:hAnsi="Calibri"/>
                <w:bCs/>
                <w:sz w:val="22"/>
                <w:szCs w:val="22"/>
              </w:rPr>
              <w:t>2363578,5</w:t>
            </w:r>
          </w:p>
        </w:tc>
        <w:tc>
          <w:tcPr>
            <w:tcW w:w="1278" w:type="dxa"/>
            <w:vAlign w:val="bottom"/>
          </w:tcPr>
          <w:p w:rsidR="00DC56AD" w:rsidRPr="00DC56AD" w:rsidRDefault="00DC56AD" w:rsidP="00DC56AD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DC56AD">
              <w:rPr>
                <w:rFonts w:ascii="Calibri" w:hAnsi="Calibri"/>
                <w:bCs/>
                <w:sz w:val="22"/>
                <w:szCs w:val="22"/>
              </w:rPr>
              <w:t>89,4</w:t>
            </w:r>
          </w:p>
        </w:tc>
      </w:tr>
      <w:tr w:rsidR="00DC56AD" w:rsidRPr="00A44F5C" w:rsidTr="00DC56AD">
        <w:tc>
          <w:tcPr>
            <w:tcW w:w="3593" w:type="dxa"/>
          </w:tcPr>
          <w:p w:rsidR="00DC56AD" w:rsidRPr="00A44F5C" w:rsidRDefault="00DC56AD" w:rsidP="00DC56AD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Водопостачання; каналізація, поводження з  відходами</w:t>
            </w:r>
          </w:p>
        </w:tc>
        <w:tc>
          <w:tcPr>
            <w:tcW w:w="1110" w:type="dxa"/>
            <w:vAlign w:val="bottom"/>
          </w:tcPr>
          <w:p w:rsidR="00DC56AD" w:rsidRPr="00A44F5C" w:rsidRDefault="00DC56AD" w:rsidP="00DC56AD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Е</w:t>
            </w:r>
          </w:p>
        </w:tc>
        <w:tc>
          <w:tcPr>
            <w:tcW w:w="1248" w:type="dxa"/>
            <w:vAlign w:val="bottom"/>
          </w:tcPr>
          <w:p w:rsidR="00DC56AD" w:rsidRPr="00A44F5C" w:rsidRDefault="00DC56AD" w:rsidP="00DC56A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318,2</w:t>
            </w:r>
          </w:p>
        </w:tc>
        <w:tc>
          <w:tcPr>
            <w:tcW w:w="1247" w:type="dxa"/>
            <w:vAlign w:val="bottom"/>
          </w:tcPr>
          <w:p w:rsidR="00DC56AD" w:rsidRPr="00A44F5C" w:rsidRDefault="00DC56AD" w:rsidP="00DC56A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106,4</w:t>
            </w:r>
          </w:p>
        </w:tc>
        <w:tc>
          <w:tcPr>
            <w:tcW w:w="1388" w:type="dxa"/>
            <w:vAlign w:val="bottom"/>
          </w:tcPr>
          <w:p w:rsidR="00DC56AD" w:rsidRPr="00DC56AD" w:rsidRDefault="00DC56AD" w:rsidP="00DC56AD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DC56AD">
              <w:rPr>
                <w:rFonts w:ascii="Calibri" w:hAnsi="Calibri"/>
                <w:bCs/>
                <w:sz w:val="22"/>
                <w:szCs w:val="22"/>
              </w:rPr>
              <w:t>3117,8</w:t>
            </w:r>
          </w:p>
        </w:tc>
        <w:tc>
          <w:tcPr>
            <w:tcW w:w="1278" w:type="dxa"/>
            <w:vAlign w:val="bottom"/>
          </w:tcPr>
          <w:p w:rsidR="00DC56AD" w:rsidRPr="00DC56AD" w:rsidRDefault="00DC56AD" w:rsidP="00DC56AD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DC56AD">
              <w:rPr>
                <w:rFonts w:ascii="Calibri" w:hAnsi="Calibri"/>
                <w:bCs/>
                <w:sz w:val="22"/>
                <w:szCs w:val="22"/>
              </w:rPr>
              <w:t>121,6</w:t>
            </w:r>
          </w:p>
        </w:tc>
      </w:tr>
      <w:tr w:rsidR="00DC56AD" w:rsidRPr="00A44F5C" w:rsidTr="00DC56AD">
        <w:tc>
          <w:tcPr>
            <w:tcW w:w="3593" w:type="dxa"/>
          </w:tcPr>
          <w:p w:rsidR="00DC56AD" w:rsidRPr="00A44F5C" w:rsidRDefault="00DC56AD" w:rsidP="00DC56AD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Будівництво</w:t>
            </w:r>
          </w:p>
        </w:tc>
        <w:tc>
          <w:tcPr>
            <w:tcW w:w="1110" w:type="dxa"/>
            <w:vAlign w:val="bottom"/>
          </w:tcPr>
          <w:p w:rsidR="00DC56AD" w:rsidRPr="00A44F5C" w:rsidRDefault="00DC56AD" w:rsidP="00DC56A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F</w:t>
            </w:r>
          </w:p>
        </w:tc>
        <w:tc>
          <w:tcPr>
            <w:tcW w:w="1248" w:type="dxa"/>
            <w:vAlign w:val="bottom"/>
          </w:tcPr>
          <w:p w:rsidR="00DC56AD" w:rsidRPr="00A44F5C" w:rsidRDefault="00DC56AD" w:rsidP="00DC56A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591,9</w:t>
            </w:r>
          </w:p>
        </w:tc>
        <w:tc>
          <w:tcPr>
            <w:tcW w:w="1247" w:type="dxa"/>
            <w:vAlign w:val="bottom"/>
          </w:tcPr>
          <w:p w:rsidR="00DC56AD" w:rsidRPr="00A44F5C" w:rsidRDefault="00DC56AD" w:rsidP="00DC56A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52,1</w:t>
            </w:r>
          </w:p>
        </w:tc>
        <w:tc>
          <w:tcPr>
            <w:tcW w:w="1388" w:type="dxa"/>
            <w:vAlign w:val="bottom"/>
          </w:tcPr>
          <w:p w:rsidR="00DC56AD" w:rsidRPr="00DC56AD" w:rsidRDefault="00DC56AD" w:rsidP="00DC56AD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DC56AD">
              <w:rPr>
                <w:rFonts w:ascii="Calibri" w:hAnsi="Calibri"/>
                <w:bCs/>
                <w:sz w:val="22"/>
                <w:szCs w:val="22"/>
              </w:rPr>
              <w:t>5180,8</w:t>
            </w:r>
          </w:p>
        </w:tc>
        <w:tc>
          <w:tcPr>
            <w:tcW w:w="1278" w:type="dxa"/>
            <w:vAlign w:val="bottom"/>
          </w:tcPr>
          <w:p w:rsidR="00DC56AD" w:rsidRPr="00DC56AD" w:rsidRDefault="00DC56AD" w:rsidP="00DC56AD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DC56AD">
              <w:rPr>
                <w:rFonts w:ascii="Calibri" w:hAnsi="Calibri"/>
                <w:bCs/>
                <w:sz w:val="22"/>
                <w:szCs w:val="22"/>
              </w:rPr>
              <w:t>68,8</w:t>
            </w:r>
          </w:p>
        </w:tc>
      </w:tr>
      <w:tr w:rsidR="00DC56AD" w:rsidRPr="00A44F5C" w:rsidTr="00DC56AD">
        <w:tc>
          <w:tcPr>
            <w:tcW w:w="3593" w:type="dxa"/>
            <w:vAlign w:val="bottom"/>
          </w:tcPr>
          <w:p w:rsidR="00DC56AD" w:rsidRPr="00A44F5C" w:rsidRDefault="00DC56AD" w:rsidP="00DC56AD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color w:val="000000"/>
                <w:sz w:val="22"/>
                <w:szCs w:val="22"/>
              </w:rPr>
              <w:t>Оптова та роздрібна торгівля; ремонт автотранспортних засобів і мотоциклів</w:t>
            </w:r>
          </w:p>
        </w:tc>
        <w:tc>
          <w:tcPr>
            <w:tcW w:w="1110" w:type="dxa"/>
            <w:vAlign w:val="bottom"/>
          </w:tcPr>
          <w:p w:rsidR="00DC56AD" w:rsidRPr="00A44F5C" w:rsidRDefault="00DC56AD" w:rsidP="00DC56A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G</w:t>
            </w:r>
          </w:p>
        </w:tc>
        <w:tc>
          <w:tcPr>
            <w:tcW w:w="1248" w:type="dxa"/>
            <w:vAlign w:val="bottom"/>
          </w:tcPr>
          <w:p w:rsidR="00DC56AD" w:rsidRPr="00A44F5C" w:rsidRDefault="00DC56AD" w:rsidP="00DC56A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162,7</w:t>
            </w:r>
          </w:p>
        </w:tc>
        <w:tc>
          <w:tcPr>
            <w:tcW w:w="1247" w:type="dxa"/>
            <w:vAlign w:val="bottom"/>
          </w:tcPr>
          <w:p w:rsidR="00DC56AD" w:rsidRPr="00A44F5C" w:rsidRDefault="00DC56AD" w:rsidP="00DC56A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87,5</w:t>
            </w:r>
          </w:p>
        </w:tc>
        <w:tc>
          <w:tcPr>
            <w:tcW w:w="1388" w:type="dxa"/>
            <w:vAlign w:val="bottom"/>
          </w:tcPr>
          <w:p w:rsidR="00DC56AD" w:rsidRPr="00DC56AD" w:rsidRDefault="00DC56AD" w:rsidP="00DC56AD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DC56AD">
              <w:rPr>
                <w:rFonts w:ascii="Calibri" w:hAnsi="Calibri"/>
                <w:bCs/>
                <w:sz w:val="22"/>
                <w:szCs w:val="22"/>
              </w:rPr>
              <w:t>1777,6</w:t>
            </w:r>
          </w:p>
        </w:tc>
        <w:tc>
          <w:tcPr>
            <w:tcW w:w="1278" w:type="dxa"/>
            <w:vAlign w:val="bottom"/>
          </w:tcPr>
          <w:p w:rsidR="00DC56AD" w:rsidRPr="00DC56AD" w:rsidRDefault="00DC56AD" w:rsidP="00DC56AD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DC56AD">
              <w:rPr>
                <w:rFonts w:ascii="Calibri" w:hAnsi="Calibri"/>
                <w:bCs/>
                <w:sz w:val="22"/>
                <w:szCs w:val="22"/>
              </w:rPr>
              <w:t>122,2</w:t>
            </w:r>
          </w:p>
        </w:tc>
      </w:tr>
      <w:tr w:rsidR="00DC56AD" w:rsidRPr="00A44F5C" w:rsidTr="00DC56AD">
        <w:tc>
          <w:tcPr>
            <w:tcW w:w="3593" w:type="dxa"/>
            <w:vAlign w:val="bottom"/>
          </w:tcPr>
          <w:p w:rsidR="00DC56AD" w:rsidRPr="00A44F5C" w:rsidRDefault="00DC56AD" w:rsidP="00DC56AD">
            <w:pPr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Транспорт, складське господарство, поштова та кур'єрська діяльність</w:t>
            </w:r>
          </w:p>
        </w:tc>
        <w:tc>
          <w:tcPr>
            <w:tcW w:w="1110" w:type="dxa"/>
            <w:vAlign w:val="bottom"/>
          </w:tcPr>
          <w:p w:rsidR="00DC56AD" w:rsidRPr="00A44F5C" w:rsidRDefault="00DC56AD" w:rsidP="00DC56AD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H</w:t>
            </w:r>
          </w:p>
        </w:tc>
        <w:tc>
          <w:tcPr>
            <w:tcW w:w="1248" w:type="dxa"/>
            <w:vAlign w:val="bottom"/>
          </w:tcPr>
          <w:p w:rsidR="00DC56AD" w:rsidRPr="00A44F5C" w:rsidRDefault="00DC56AD" w:rsidP="00DC56A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4866,6</w:t>
            </w:r>
          </w:p>
        </w:tc>
        <w:tc>
          <w:tcPr>
            <w:tcW w:w="1247" w:type="dxa"/>
            <w:vAlign w:val="bottom"/>
          </w:tcPr>
          <w:p w:rsidR="00DC56AD" w:rsidRPr="00A44F5C" w:rsidRDefault="00DC56AD" w:rsidP="00DC56A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70,3</w:t>
            </w:r>
          </w:p>
        </w:tc>
        <w:tc>
          <w:tcPr>
            <w:tcW w:w="1388" w:type="dxa"/>
            <w:vAlign w:val="bottom"/>
          </w:tcPr>
          <w:p w:rsidR="00DC56AD" w:rsidRPr="00DC56AD" w:rsidRDefault="00DC56AD" w:rsidP="00DC56AD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DC56AD">
              <w:rPr>
                <w:rFonts w:ascii="Calibri" w:hAnsi="Calibri"/>
                <w:bCs/>
                <w:sz w:val="22"/>
                <w:szCs w:val="22"/>
              </w:rPr>
              <w:t>177566,8</w:t>
            </w:r>
          </w:p>
        </w:tc>
        <w:tc>
          <w:tcPr>
            <w:tcW w:w="1278" w:type="dxa"/>
            <w:vAlign w:val="bottom"/>
          </w:tcPr>
          <w:p w:rsidR="00DC56AD" w:rsidRPr="00DC56AD" w:rsidRDefault="00DC56AD" w:rsidP="00DC56AD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DC56AD">
              <w:rPr>
                <w:rFonts w:ascii="Calibri" w:hAnsi="Calibri"/>
                <w:bCs/>
                <w:sz w:val="22"/>
                <w:szCs w:val="22"/>
              </w:rPr>
              <w:t>82,3</w:t>
            </w:r>
          </w:p>
        </w:tc>
      </w:tr>
      <w:tr w:rsidR="00DC56AD" w:rsidRPr="00A44F5C" w:rsidTr="00DC56AD">
        <w:tc>
          <w:tcPr>
            <w:tcW w:w="3593" w:type="dxa"/>
            <w:vAlign w:val="bottom"/>
          </w:tcPr>
          <w:p w:rsidR="00DC56AD" w:rsidRPr="00A44F5C" w:rsidRDefault="00DC56AD" w:rsidP="00DC56AD">
            <w:pPr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Тимчасове розміщування й організація харчування</w:t>
            </w:r>
          </w:p>
        </w:tc>
        <w:tc>
          <w:tcPr>
            <w:tcW w:w="1110" w:type="dxa"/>
            <w:vAlign w:val="bottom"/>
          </w:tcPr>
          <w:p w:rsidR="00DC56AD" w:rsidRPr="00A44F5C" w:rsidRDefault="00DC56AD" w:rsidP="00DC56AD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I</w:t>
            </w:r>
          </w:p>
        </w:tc>
        <w:tc>
          <w:tcPr>
            <w:tcW w:w="1248" w:type="dxa"/>
            <w:vAlign w:val="bottom"/>
          </w:tcPr>
          <w:p w:rsidR="00DC56AD" w:rsidRPr="00A44F5C" w:rsidRDefault="00DC56AD" w:rsidP="00DC56A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18,3</w:t>
            </w:r>
          </w:p>
        </w:tc>
        <w:tc>
          <w:tcPr>
            <w:tcW w:w="1247" w:type="dxa"/>
            <w:vAlign w:val="bottom"/>
          </w:tcPr>
          <w:p w:rsidR="00DC56AD" w:rsidRPr="00A44F5C" w:rsidRDefault="00DC56AD" w:rsidP="00DC56A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68,9</w:t>
            </w:r>
          </w:p>
        </w:tc>
        <w:tc>
          <w:tcPr>
            <w:tcW w:w="1388" w:type="dxa"/>
            <w:vAlign w:val="bottom"/>
          </w:tcPr>
          <w:p w:rsidR="00DC56AD" w:rsidRPr="00DC56AD" w:rsidRDefault="00DC56AD" w:rsidP="00DC56AD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DC56AD">
              <w:rPr>
                <w:rFonts w:ascii="Calibri" w:hAnsi="Calibri"/>
                <w:bCs/>
                <w:sz w:val="22"/>
                <w:szCs w:val="22"/>
              </w:rPr>
              <w:t>6097,5</w:t>
            </w:r>
          </w:p>
        </w:tc>
        <w:tc>
          <w:tcPr>
            <w:tcW w:w="1278" w:type="dxa"/>
            <w:vAlign w:val="bottom"/>
          </w:tcPr>
          <w:p w:rsidR="00DC56AD" w:rsidRPr="00DC56AD" w:rsidRDefault="00DC56AD" w:rsidP="00DC56AD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DC56AD">
              <w:rPr>
                <w:rFonts w:ascii="Calibri" w:hAnsi="Calibri"/>
                <w:bCs/>
                <w:sz w:val="22"/>
                <w:szCs w:val="22"/>
              </w:rPr>
              <w:t>84,4</w:t>
            </w:r>
          </w:p>
        </w:tc>
      </w:tr>
      <w:tr w:rsidR="00DC56AD" w:rsidRPr="00A44F5C" w:rsidTr="00DC56AD">
        <w:tc>
          <w:tcPr>
            <w:tcW w:w="3593" w:type="dxa"/>
            <w:vAlign w:val="bottom"/>
          </w:tcPr>
          <w:p w:rsidR="00DC56AD" w:rsidRPr="00A44F5C" w:rsidRDefault="00DC56AD" w:rsidP="00DC56AD">
            <w:pPr>
              <w:ind w:left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Інформація та телекомунікації</w:t>
            </w:r>
          </w:p>
        </w:tc>
        <w:tc>
          <w:tcPr>
            <w:tcW w:w="1110" w:type="dxa"/>
            <w:vAlign w:val="bottom"/>
          </w:tcPr>
          <w:p w:rsidR="00DC56AD" w:rsidRPr="00A44F5C" w:rsidRDefault="00DC56AD" w:rsidP="00DC56AD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J</w:t>
            </w:r>
          </w:p>
        </w:tc>
        <w:tc>
          <w:tcPr>
            <w:tcW w:w="1248" w:type="dxa"/>
            <w:vAlign w:val="bottom"/>
          </w:tcPr>
          <w:p w:rsidR="00DC56AD" w:rsidRPr="00A44F5C" w:rsidRDefault="00DC56AD" w:rsidP="00DC56A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5,4</w:t>
            </w:r>
          </w:p>
        </w:tc>
        <w:tc>
          <w:tcPr>
            <w:tcW w:w="1247" w:type="dxa"/>
            <w:vAlign w:val="bottom"/>
          </w:tcPr>
          <w:p w:rsidR="00DC56AD" w:rsidRPr="00A44F5C" w:rsidRDefault="00DC56AD" w:rsidP="00DC56A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95,3</w:t>
            </w:r>
          </w:p>
        </w:tc>
        <w:tc>
          <w:tcPr>
            <w:tcW w:w="1388" w:type="dxa"/>
            <w:vAlign w:val="bottom"/>
          </w:tcPr>
          <w:p w:rsidR="00DC56AD" w:rsidRPr="00DC56AD" w:rsidRDefault="00DC56AD" w:rsidP="00DC56AD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DC56AD">
              <w:rPr>
                <w:rFonts w:ascii="Calibri" w:hAnsi="Calibri"/>
                <w:bCs/>
                <w:sz w:val="22"/>
                <w:szCs w:val="22"/>
              </w:rPr>
              <w:t>863,4</w:t>
            </w:r>
          </w:p>
        </w:tc>
        <w:tc>
          <w:tcPr>
            <w:tcW w:w="1278" w:type="dxa"/>
            <w:vAlign w:val="bottom"/>
          </w:tcPr>
          <w:p w:rsidR="00DC56AD" w:rsidRPr="00DC56AD" w:rsidRDefault="00DC56AD" w:rsidP="00DC56AD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DC56AD">
              <w:rPr>
                <w:rFonts w:ascii="Calibri" w:hAnsi="Calibri"/>
                <w:bCs/>
                <w:sz w:val="22"/>
                <w:szCs w:val="22"/>
              </w:rPr>
              <w:t>96,8</w:t>
            </w:r>
          </w:p>
        </w:tc>
      </w:tr>
      <w:tr w:rsidR="00DC56AD" w:rsidRPr="00A44F5C" w:rsidTr="00DC56AD">
        <w:tc>
          <w:tcPr>
            <w:tcW w:w="3593" w:type="dxa"/>
            <w:vAlign w:val="bottom"/>
          </w:tcPr>
          <w:p w:rsidR="00DC56AD" w:rsidRPr="00A44F5C" w:rsidRDefault="00DC56AD" w:rsidP="00DC56AD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Фінансова та страхова діяльність</w:t>
            </w:r>
          </w:p>
        </w:tc>
        <w:tc>
          <w:tcPr>
            <w:tcW w:w="1110" w:type="dxa"/>
            <w:vAlign w:val="bottom"/>
          </w:tcPr>
          <w:p w:rsidR="00DC56AD" w:rsidRPr="00A44F5C" w:rsidRDefault="00DC56AD" w:rsidP="00DC56AD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K</w:t>
            </w:r>
          </w:p>
        </w:tc>
        <w:tc>
          <w:tcPr>
            <w:tcW w:w="1248" w:type="dxa"/>
            <w:vAlign w:val="bottom"/>
          </w:tcPr>
          <w:p w:rsidR="00DC56AD" w:rsidRPr="00A44F5C" w:rsidRDefault="00DC56AD" w:rsidP="00DC56A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2,2</w:t>
            </w:r>
          </w:p>
        </w:tc>
        <w:tc>
          <w:tcPr>
            <w:tcW w:w="1247" w:type="dxa"/>
            <w:vAlign w:val="bottom"/>
          </w:tcPr>
          <w:p w:rsidR="00DC56AD" w:rsidRPr="00A44F5C" w:rsidRDefault="00DC56AD" w:rsidP="00DC56A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101,3</w:t>
            </w:r>
          </w:p>
        </w:tc>
        <w:tc>
          <w:tcPr>
            <w:tcW w:w="1388" w:type="dxa"/>
            <w:vAlign w:val="bottom"/>
          </w:tcPr>
          <w:p w:rsidR="00DC56AD" w:rsidRPr="00DC56AD" w:rsidRDefault="00DC56AD" w:rsidP="00DC56AD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DC56AD">
              <w:rPr>
                <w:rFonts w:ascii="Calibri" w:hAnsi="Calibri"/>
                <w:bCs/>
                <w:sz w:val="22"/>
                <w:szCs w:val="22"/>
              </w:rPr>
              <w:t>558,2</w:t>
            </w:r>
          </w:p>
        </w:tc>
        <w:tc>
          <w:tcPr>
            <w:tcW w:w="1278" w:type="dxa"/>
            <w:vAlign w:val="bottom"/>
          </w:tcPr>
          <w:p w:rsidR="00DC56AD" w:rsidRPr="00DC56AD" w:rsidRDefault="00DC56AD" w:rsidP="00DC56AD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DC56AD">
              <w:rPr>
                <w:rFonts w:ascii="Calibri" w:hAnsi="Calibri"/>
                <w:bCs/>
                <w:sz w:val="22"/>
                <w:szCs w:val="22"/>
              </w:rPr>
              <w:t>96,2</w:t>
            </w:r>
          </w:p>
        </w:tc>
      </w:tr>
      <w:tr w:rsidR="00DC56AD" w:rsidRPr="00A44F5C" w:rsidTr="00DC56AD">
        <w:tc>
          <w:tcPr>
            <w:tcW w:w="3593" w:type="dxa"/>
            <w:vAlign w:val="bottom"/>
          </w:tcPr>
          <w:p w:rsidR="00DC56AD" w:rsidRPr="00A44F5C" w:rsidRDefault="00DC56AD" w:rsidP="00DC56AD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Операції з нерухомим майном</w:t>
            </w:r>
          </w:p>
        </w:tc>
        <w:tc>
          <w:tcPr>
            <w:tcW w:w="1110" w:type="dxa"/>
            <w:vAlign w:val="bottom"/>
          </w:tcPr>
          <w:p w:rsidR="00DC56AD" w:rsidRPr="00A44F5C" w:rsidRDefault="00DC56AD" w:rsidP="00DC56AD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L</w:t>
            </w:r>
          </w:p>
        </w:tc>
        <w:tc>
          <w:tcPr>
            <w:tcW w:w="1248" w:type="dxa"/>
            <w:vAlign w:val="bottom"/>
          </w:tcPr>
          <w:p w:rsidR="00DC56AD" w:rsidRPr="00A44F5C" w:rsidRDefault="00DC56AD" w:rsidP="00DC56A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160,0</w:t>
            </w:r>
          </w:p>
        </w:tc>
        <w:tc>
          <w:tcPr>
            <w:tcW w:w="1247" w:type="dxa"/>
            <w:vAlign w:val="bottom"/>
          </w:tcPr>
          <w:p w:rsidR="00DC56AD" w:rsidRPr="00A44F5C" w:rsidRDefault="00DC56AD" w:rsidP="00DC56A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161,8</w:t>
            </w:r>
          </w:p>
        </w:tc>
        <w:tc>
          <w:tcPr>
            <w:tcW w:w="1388" w:type="dxa"/>
            <w:vAlign w:val="bottom"/>
          </w:tcPr>
          <w:p w:rsidR="00DC56AD" w:rsidRPr="00DC56AD" w:rsidRDefault="00DC56AD" w:rsidP="00DC56AD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DC56AD">
              <w:rPr>
                <w:rFonts w:ascii="Calibri" w:hAnsi="Calibri"/>
                <w:bCs/>
                <w:sz w:val="22"/>
                <w:szCs w:val="22"/>
              </w:rPr>
              <w:t>7031,4</w:t>
            </w:r>
          </w:p>
        </w:tc>
        <w:tc>
          <w:tcPr>
            <w:tcW w:w="1278" w:type="dxa"/>
            <w:vAlign w:val="bottom"/>
          </w:tcPr>
          <w:p w:rsidR="00DC56AD" w:rsidRPr="00DC56AD" w:rsidRDefault="00DC56AD" w:rsidP="00DC56AD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DC56AD">
              <w:rPr>
                <w:rFonts w:ascii="Calibri" w:hAnsi="Calibri"/>
                <w:bCs/>
                <w:sz w:val="22"/>
                <w:szCs w:val="22"/>
              </w:rPr>
              <w:t>116,5</w:t>
            </w:r>
          </w:p>
        </w:tc>
      </w:tr>
      <w:tr w:rsidR="00DC56AD" w:rsidRPr="00A44F5C" w:rsidTr="00DC56AD">
        <w:tc>
          <w:tcPr>
            <w:tcW w:w="3593" w:type="dxa"/>
            <w:vAlign w:val="bottom"/>
          </w:tcPr>
          <w:p w:rsidR="00DC56AD" w:rsidRPr="00A44F5C" w:rsidRDefault="00DC56AD" w:rsidP="00DC56AD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Професійна, наукова та технічна діяльність</w:t>
            </w:r>
          </w:p>
        </w:tc>
        <w:tc>
          <w:tcPr>
            <w:tcW w:w="1110" w:type="dxa"/>
            <w:vAlign w:val="bottom"/>
          </w:tcPr>
          <w:p w:rsidR="00DC56AD" w:rsidRPr="00A44F5C" w:rsidRDefault="00DC56AD" w:rsidP="00DC56AD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M</w:t>
            </w:r>
          </w:p>
        </w:tc>
        <w:tc>
          <w:tcPr>
            <w:tcW w:w="1248" w:type="dxa"/>
            <w:vAlign w:val="bottom"/>
          </w:tcPr>
          <w:p w:rsidR="00DC56AD" w:rsidRPr="00A44F5C" w:rsidRDefault="00DC56AD" w:rsidP="00DC56A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1,2</w:t>
            </w:r>
          </w:p>
        </w:tc>
        <w:tc>
          <w:tcPr>
            <w:tcW w:w="1247" w:type="dxa"/>
            <w:vAlign w:val="bottom"/>
          </w:tcPr>
          <w:p w:rsidR="00DC56AD" w:rsidRPr="00A44F5C" w:rsidRDefault="00DC56AD" w:rsidP="00DC56A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37,4</w:t>
            </w:r>
          </w:p>
        </w:tc>
        <w:tc>
          <w:tcPr>
            <w:tcW w:w="1388" w:type="dxa"/>
            <w:vAlign w:val="bottom"/>
          </w:tcPr>
          <w:p w:rsidR="00DC56AD" w:rsidRPr="00DC56AD" w:rsidRDefault="00DC56AD" w:rsidP="00DC56AD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DC56AD">
              <w:rPr>
                <w:rFonts w:ascii="Calibri" w:hAnsi="Calibri"/>
                <w:bCs/>
                <w:sz w:val="22"/>
                <w:szCs w:val="22"/>
              </w:rPr>
              <w:t>223,7</w:t>
            </w:r>
          </w:p>
        </w:tc>
        <w:tc>
          <w:tcPr>
            <w:tcW w:w="1278" w:type="dxa"/>
            <w:vAlign w:val="bottom"/>
          </w:tcPr>
          <w:p w:rsidR="00DC56AD" w:rsidRPr="00DC56AD" w:rsidRDefault="00DC56AD" w:rsidP="00DC56AD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DC56AD">
              <w:rPr>
                <w:rFonts w:ascii="Calibri" w:hAnsi="Calibri"/>
                <w:bCs/>
                <w:sz w:val="22"/>
                <w:szCs w:val="22"/>
              </w:rPr>
              <w:t>100,0</w:t>
            </w:r>
          </w:p>
        </w:tc>
      </w:tr>
      <w:tr w:rsidR="00DC56AD" w:rsidRPr="00A44F5C" w:rsidTr="00DC56AD">
        <w:tc>
          <w:tcPr>
            <w:tcW w:w="3593" w:type="dxa"/>
            <w:vAlign w:val="bottom"/>
          </w:tcPr>
          <w:p w:rsidR="00DC56AD" w:rsidRPr="00A44F5C" w:rsidRDefault="00DC56AD" w:rsidP="00DC56AD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Діяльність у сфері адміністративного та допоміжного  обслуговування</w:t>
            </w:r>
          </w:p>
        </w:tc>
        <w:tc>
          <w:tcPr>
            <w:tcW w:w="1110" w:type="dxa"/>
            <w:vAlign w:val="bottom"/>
          </w:tcPr>
          <w:p w:rsidR="00DC56AD" w:rsidRPr="00A44F5C" w:rsidRDefault="00DC56AD" w:rsidP="00DC56AD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N</w:t>
            </w:r>
          </w:p>
        </w:tc>
        <w:tc>
          <w:tcPr>
            <w:tcW w:w="1248" w:type="dxa"/>
            <w:vAlign w:val="bottom"/>
          </w:tcPr>
          <w:p w:rsidR="00DC56AD" w:rsidRPr="00A44F5C" w:rsidRDefault="00DC56AD" w:rsidP="00DC56A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579,3</w:t>
            </w:r>
          </w:p>
        </w:tc>
        <w:tc>
          <w:tcPr>
            <w:tcW w:w="1247" w:type="dxa"/>
            <w:vAlign w:val="bottom"/>
          </w:tcPr>
          <w:p w:rsidR="00DC56AD" w:rsidRPr="00A44F5C" w:rsidRDefault="00DC56AD" w:rsidP="00DC56A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120,4</w:t>
            </w:r>
          </w:p>
        </w:tc>
        <w:tc>
          <w:tcPr>
            <w:tcW w:w="1388" w:type="dxa"/>
            <w:vAlign w:val="bottom"/>
          </w:tcPr>
          <w:p w:rsidR="00DC56AD" w:rsidRPr="00DC56AD" w:rsidRDefault="00DC56AD" w:rsidP="00DC56AD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DC56AD">
              <w:rPr>
                <w:rFonts w:ascii="Calibri" w:hAnsi="Calibri"/>
                <w:bCs/>
                <w:sz w:val="22"/>
                <w:szCs w:val="22"/>
              </w:rPr>
              <w:t>136,0</w:t>
            </w:r>
          </w:p>
        </w:tc>
        <w:tc>
          <w:tcPr>
            <w:tcW w:w="1278" w:type="dxa"/>
            <w:vAlign w:val="bottom"/>
          </w:tcPr>
          <w:p w:rsidR="00DC56AD" w:rsidRPr="00DC56AD" w:rsidRDefault="00DC56AD" w:rsidP="00DC56AD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DC56AD">
              <w:rPr>
                <w:rFonts w:ascii="Calibri" w:hAnsi="Calibri"/>
                <w:bCs/>
                <w:sz w:val="22"/>
                <w:szCs w:val="22"/>
              </w:rPr>
              <w:t>86,5</w:t>
            </w:r>
          </w:p>
        </w:tc>
      </w:tr>
      <w:tr w:rsidR="00DC56AD" w:rsidRPr="00A44F5C" w:rsidTr="00DC56AD">
        <w:tc>
          <w:tcPr>
            <w:tcW w:w="3593" w:type="dxa"/>
            <w:vAlign w:val="bottom"/>
          </w:tcPr>
          <w:p w:rsidR="00DC56AD" w:rsidRPr="00A44F5C" w:rsidRDefault="00DC56AD" w:rsidP="00DC56AD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Державне управління й оборона; обов'язкове соціальне страхування</w:t>
            </w:r>
          </w:p>
        </w:tc>
        <w:tc>
          <w:tcPr>
            <w:tcW w:w="1110" w:type="dxa"/>
            <w:vAlign w:val="bottom"/>
          </w:tcPr>
          <w:p w:rsidR="00DC56AD" w:rsidRPr="00A44F5C" w:rsidRDefault="00DC56AD" w:rsidP="00DC56AD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O</w:t>
            </w:r>
          </w:p>
        </w:tc>
        <w:tc>
          <w:tcPr>
            <w:tcW w:w="1248" w:type="dxa"/>
            <w:vAlign w:val="bottom"/>
          </w:tcPr>
          <w:p w:rsidR="00DC56AD" w:rsidRPr="00A44F5C" w:rsidRDefault="00DC56AD" w:rsidP="00DC56A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554,4</w:t>
            </w:r>
          </w:p>
        </w:tc>
        <w:tc>
          <w:tcPr>
            <w:tcW w:w="1247" w:type="dxa"/>
            <w:vAlign w:val="bottom"/>
          </w:tcPr>
          <w:p w:rsidR="00DC56AD" w:rsidRPr="00A44F5C" w:rsidRDefault="00DC56AD" w:rsidP="00DC56A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65,9</w:t>
            </w:r>
          </w:p>
        </w:tc>
        <w:tc>
          <w:tcPr>
            <w:tcW w:w="1388" w:type="dxa"/>
            <w:vAlign w:val="bottom"/>
          </w:tcPr>
          <w:p w:rsidR="00DC56AD" w:rsidRPr="00DC56AD" w:rsidRDefault="00DC56AD" w:rsidP="00DC56AD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DC56AD">
              <w:rPr>
                <w:rFonts w:ascii="Calibri" w:hAnsi="Calibri"/>
                <w:bCs/>
                <w:sz w:val="22"/>
                <w:szCs w:val="22"/>
              </w:rPr>
              <w:t>13669,5</w:t>
            </w:r>
          </w:p>
        </w:tc>
        <w:tc>
          <w:tcPr>
            <w:tcW w:w="1278" w:type="dxa"/>
            <w:vAlign w:val="bottom"/>
          </w:tcPr>
          <w:p w:rsidR="00DC56AD" w:rsidRPr="00DC56AD" w:rsidRDefault="00DC56AD" w:rsidP="00DC56AD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DC56AD">
              <w:rPr>
                <w:rFonts w:ascii="Calibri" w:hAnsi="Calibri"/>
                <w:bCs/>
                <w:sz w:val="22"/>
                <w:szCs w:val="22"/>
              </w:rPr>
              <w:t>63,1</w:t>
            </w:r>
          </w:p>
        </w:tc>
      </w:tr>
      <w:tr w:rsidR="00DC56AD" w:rsidRPr="00A44F5C" w:rsidTr="00DC56AD">
        <w:tc>
          <w:tcPr>
            <w:tcW w:w="3593" w:type="dxa"/>
            <w:vAlign w:val="bottom"/>
          </w:tcPr>
          <w:p w:rsidR="00DC56AD" w:rsidRPr="00A44F5C" w:rsidRDefault="00DC56AD" w:rsidP="00DC56AD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Освіта</w:t>
            </w:r>
          </w:p>
        </w:tc>
        <w:tc>
          <w:tcPr>
            <w:tcW w:w="1110" w:type="dxa"/>
            <w:vAlign w:val="bottom"/>
          </w:tcPr>
          <w:p w:rsidR="00DC56AD" w:rsidRPr="00A44F5C" w:rsidRDefault="00DC56AD" w:rsidP="00DC56AD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P</w:t>
            </w:r>
          </w:p>
        </w:tc>
        <w:tc>
          <w:tcPr>
            <w:tcW w:w="1248" w:type="dxa"/>
            <w:vAlign w:val="bottom"/>
          </w:tcPr>
          <w:p w:rsidR="00DC56AD" w:rsidRPr="00A44F5C" w:rsidRDefault="00DC56AD" w:rsidP="00DC56A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239,7</w:t>
            </w:r>
          </w:p>
        </w:tc>
        <w:tc>
          <w:tcPr>
            <w:tcW w:w="1247" w:type="dxa"/>
            <w:vAlign w:val="bottom"/>
          </w:tcPr>
          <w:p w:rsidR="00DC56AD" w:rsidRPr="00A44F5C" w:rsidRDefault="00DC56AD" w:rsidP="00DC56A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52,0</w:t>
            </w:r>
          </w:p>
        </w:tc>
        <w:tc>
          <w:tcPr>
            <w:tcW w:w="1388" w:type="dxa"/>
            <w:vAlign w:val="bottom"/>
          </w:tcPr>
          <w:p w:rsidR="00DC56AD" w:rsidRPr="00DC56AD" w:rsidRDefault="00DC56AD" w:rsidP="00DC56AD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DC56AD">
              <w:rPr>
                <w:rFonts w:ascii="Calibri" w:hAnsi="Calibri"/>
                <w:bCs/>
                <w:sz w:val="22"/>
                <w:szCs w:val="22"/>
              </w:rPr>
              <w:t>8201,9</w:t>
            </w:r>
          </w:p>
        </w:tc>
        <w:tc>
          <w:tcPr>
            <w:tcW w:w="1278" w:type="dxa"/>
            <w:vAlign w:val="bottom"/>
          </w:tcPr>
          <w:p w:rsidR="00DC56AD" w:rsidRPr="00DC56AD" w:rsidRDefault="00DC56AD" w:rsidP="00DC56AD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DC56AD">
              <w:rPr>
                <w:rFonts w:ascii="Calibri" w:hAnsi="Calibri"/>
                <w:bCs/>
                <w:sz w:val="22"/>
                <w:szCs w:val="22"/>
              </w:rPr>
              <w:t>94,8</w:t>
            </w:r>
          </w:p>
        </w:tc>
      </w:tr>
      <w:tr w:rsidR="00DC56AD" w:rsidRPr="00A44F5C" w:rsidTr="00DC56AD">
        <w:tc>
          <w:tcPr>
            <w:tcW w:w="3593" w:type="dxa"/>
            <w:vAlign w:val="bottom"/>
          </w:tcPr>
          <w:p w:rsidR="00DC56AD" w:rsidRPr="00A44F5C" w:rsidRDefault="00DC56AD" w:rsidP="00DC56AD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Охорона здоров'я та надання соціальної допомоги</w:t>
            </w:r>
          </w:p>
        </w:tc>
        <w:tc>
          <w:tcPr>
            <w:tcW w:w="1110" w:type="dxa"/>
            <w:vAlign w:val="bottom"/>
          </w:tcPr>
          <w:p w:rsidR="00DC56AD" w:rsidRPr="00A44F5C" w:rsidRDefault="00DC56AD" w:rsidP="00DC56AD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Q</w:t>
            </w:r>
          </w:p>
        </w:tc>
        <w:tc>
          <w:tcPr>
            <w:tcW w:w="1248" w:type="dxa"/>
            <w:vAlign w:val="bottom"/>
          </w:tcPr>
          <w:p w:rsidR="00DC56AD" w:rsidRPr="00A44F5C" w:rsidRDefault="00DC56AD" w:rsidP="00DC56A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124,0</w:t>
            </w:r>
          </w:p>
        </w:tc>
        <w:tc>
          <w:tcPr>
            <w:tcW w:w="1247" w:type="dxa"/>
            <w:vAlign w:val="bottom"/>
          </w:tcPr>
          <w:p w:rsidR="00DC56AD" w:rsidRPr="00A44F5C" w:rsidRDefault="00DC56AD" w:rsidP="00DC56A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97,8</w:t>
            </w:r>
          </w:p>
        </w:tc>
        <w:tc>
          <w:tcPr>
            <w:tcW w:w="1388" w:type="dxa"/>
            <w:vAlign w:val="bottom"/>
          </w:tcPr>
          <w:p w:rsidR="00DC56AD" w:rsidRPr="00DC56AD" w:rsidRDefault="00DC56AD" w:rsidP="00DC56AD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DC56AD">
              <w:rPr>
                <w:rFonts w:ascii="Calibri" w:hAnsi="Calibri"/>
                <w:bCs/>
                <w:sz w:val="22"/>
                <w:szCs w:val="22"/>
              </w:rPr>
              <w:t>7112,3</w:t>
            </w:r>
          </w:p>
        </w:tc>
        <w:tc>
          <w:tcPr>
            <w:tcW w:w="1278" w:type="dxa"/>
            <w:vAlign w:val="bottom"/>
          </w:tcPr>
          <w:p w:rsidR="00DC56AD" w:rsidRPr="00DC56AD" w:rsidRDefault="00DC56AD" w:rsidP="00DC56AD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DC56AD">
              <w:rPr>
                <w:rFonts w:ascii="Calibri" w:hAnsi="Calibri"/>
                <w:bCs/>
                <w:sz w:val="22"/>
                <w:szCs w:val="22"/>
              </w:rPr>
              <w:t>71,2</w:t>
            </w:r>
          </w:p>
        </w:tc>
      </w:tr>
      <w:tr w:rsidR="00DC56AD" w:rsidRPr="00A44F5C" w:rsidTr="00DC56AD">
        <w:tc>
          <w:tcPr>
            <w:tcW w:w="3593" w:type="dxa"/>
            <w:vAlign w:val="bottom"/>
          </w:tcPr>
          <w:p w:rsidR="00DC56AD" w:rsidRPr="00A44F5C" w:rsidRDefault="00DC56AD" w:rsidP="00DC56AD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Мистецтво, спорт, розваги та відпочинок</w:t>
            </w:r>
          </w:p>
        </w:tc>
        <w:tc>
          <w:tcPr>
            <w:tcW w:w="1110" w:type="dxa"/>
            <w:vAlign w:val="bottom"/>
          </w:tcPr>
          <w:p w:rsidR="00DC56AD" w:rsidRPr="00A44F5C" w:rsidRDefault="00DC56AD" w:rsidP="00DC56AD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R</w:t>
            </w:r>
          </w:p>
        </w:tc>
        <w:tc>
          <w:tcPr>
            <w:tcW w:w="1248" w:type="dxa"/>
            <w:vAlign w:val="bottom"/>
          </w:tcPr>
          <w:p w:rsidR="00DC56AD" w:rsidRPr="00A44F5C" w:rsidRDefault="00DC56AD" w:rsidP="00DC56A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11,6</w:t>
            </w:r>
          </w:p>
        </w:tc>
        <w:tc>
          <w:tcPr>
            <w:tcW w:w="1247" w:type="dxa"/>
            <w:vAlign w:val="bottom"/>
          </w:tcPr>
          <w:p w:rsidR="00DC56AD" w:rsidRPr="00A44F5C" w:rsidRDefault="00DC56AD" w:rsidP="00DC56A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80,9</w:t>
            </w:r>
          </w:p>
        </w:tc>
        <w:tc>
          <w:tcPr>
            <w:tcW w:w="1388" w:type="dxa"/>
            <w:vAlign w:val="bottom"/>
          </w:tcPr>
          <w:p w:rsidR="00DC56AD" w:rsidRPr="00DC56AD" w:rsidRDefault="00DC56AD" w:rsidP="00DC56AD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DC56AD">
              <w:rPr>
                <w:rFonts w:ascii="Calibri" w:hAnsi="Calibri"/>
                <w:bCs/>
                <w:sz w:val="22"/>
                <w:szCs w:val="22"/>
              </w:rPr>
              <w:t>1693,6</w:t>
            </w:r>
          </w:p>
        </w:tc>
        <w:tc>
          <w:tcPr>
            <w:tcW w:w="1278" w:type="dxa"/>
            <w:vAlign w:val="bottom"/>
          </w:tcPr>
          <w:p w:rsidR="00DC56AD" w:rsidRPr="00DC56AD" w:rsidRDefault="00DC56AD" w:rsidP="00DC56AD">
            <w:pPr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DC56AD">
              <w:rPr>
                <w:rFonts w:ascii="Calibri" w:hAnsi="Calibri"/>
                <w:bCs/>
                <w:sz w:val="22"/>
                <w:szCs w:val="22"/>
              </w:rPr>
              <w:t>81,3</w:t>
            </w:r>
          </w:p>
        </w:tc>
      </w:tr>
      <w:tr w:rsidR="0008254A" w:rsidRPr="00A44F5C" w:rsidTr="00DC56AD">
        <w:tc>
          <w:tcPr>
            <w:tcW w:w="3593" w:type="dxa"/>
            <w:vAlign w:val="bottom"/>
          </w:tcPr>
          <w:p w:rsidR="0008254A" w:rsidRPr="00A44F5C" w:rsidRDefault="0008254A" w:rsidP="00A44F5C">
            <w:pPr>
              <w:ind w:left="284"/>
              <w:rPr>
                <w:rFonts w:ascii="Calibri" w:hAnsi="Calibri"/>
                <w:snapToGrid w:val="0"/>
                <w:sz w:val="22"/>
                <w:szCs w:val="22"/>
              </w:rPr>
            </w:pPr>
            <w:r w:rsidRPr="00A44F5C">
              <w:rPr>
                <w:rFonts w:ascii="Calibri" w:hAnsi="Calibri"/>
                <w:snapToGrid w:val="0"/>
                <w:sz w:val="22"/>
                <w:szCs w:val="22"/>
              </w:rPr>
              <w:t>Надання інших видів послуг</w:t>
            </w:r>
          </w:p>
        </w:tc>
        <w:tc>
          <w:tcPr>
            <w:tcW w:w="1110" w:type="dxa"/>
            <w:vAlign w:val="bottom"/>
          </w:tcPr>
          <w:p w:rsidR="0008254A" w:rsidRPr="00A44F5C" w:rsidRDefault="0008254A" w:rsidP="00B2216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4F5C"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1248" w:type="dxa"/>
            <w:vAlign w:val="bottom"/>
          </w:tcPr>
          <w:p w:rsidR="0008254A" w:rsidRPr="00A44F5C" w:rsidRDefault="00666F5B" w:rsidP="006944D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247" w:type="dxa"/>
            <w:vAlign w:val="bottom"/>
          </w:tcPr>
          <w:p w:rsidR="0008254A" w:rsidRPr="00A44F5C" w:rsidRDefault="009D166B" w:rsidP="006944D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388" w:type="dxa"/>
            <w:vAlign w:val="bottom"/>
          </w:tcPr>
          <w:p w:rsidR="0008254A" w:rsidRPr="00A44F5C" w:rsidRDefault="00787594" w:rsidP="006944D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  <w:tc>
          <w:tcPr>
            <w:tcW w:w="1278" w:type="dxa"/>
            <w:vAlign w:val="bottom"/>
          </w:tcPr>
          <w:p w:rsidR="0008254A" w:rsidRPr="00A44F5C" w:rsidRDefault="00787594" w:rsidP="006944D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−</w:t>
            </w:r>
          </w:p>
        </w:tc>
      </w:tr>
    </w:tbl>
    <w:p w:rsidR="00DA0E29" w:rsidRDefault="00DA0E29" w:rsidP="00124A5D">
      <w:bookmarkStart w:id="0" w:name="_GoBack"/>
      <w:bookmarkEnd w:id="0"/>
    </w:p>
    <w:p w:rsidR="009B323C" w:rsidRPr="00124A5D" w:rsidRDefault="009B323C" w:rsidP="00124A5D"/>
    <w:sectPr w:rsidR="009B323C" w:rsidRPr="00124A5D" w:rsidSect="00D415D0">
      <w:headerReference w:type="even" r:id="rId10"/>
      <w:headerReference w:type="default" r:id="rId11"/>
      <w:pgSz w:w="11906" w:h="16838"/>
      <w:pgMar w:top="850" w:right="850" w:bottom="85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4FC" w:rsidRDefault="00BC14FC">
      <w:r>
        <w:separator/>
      </w:r>
    </w:p>
  </w:endnote>
  <w:endnote w:type="continuationSeparator" w:id="0">
    <w:p w:rsidR="00BC14FC" w:rsidRDefault="00BC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4FC" w:rsidRDefault="00BC14FC">
      <w:r>
        <w:separator/>
      </w:r>
    </w:p>
  </w:footnote>
  <w:footnote w:type="continuationSeparator" w:id="0">
    <w:p w:rsidR="00BC14FC" w:rsidRDefault="00BC1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187" w:rsidRDefault="00BE6187" w:rsidP="00704D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6187" w:rsidRDefault="00BE61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D5" w:rsidRPr="00704DD5" w:rsidRDefault="00704DD5" w:rsidP="00902362">
    <w:pPr>
      <w:pStyle w:val="a5"/>
      <w:framePr w:wrap="around" w:vAnchor="text" w:hAnchor="margin" w:xAlign="center" w:y="1"/>
      <w:rPr>
        <w:rStyle w:val="a6"/>
        <w:sz w:val="16"/>
        <w:szCs w:val="16"/>
      </w:rPr>
    </w:pPr>
    <w:r w:rsidRPr="00704DD5">
      <w:rPr>
        <w:rStyle w:val="a6"/>
        <w:sz w:val="16"/>
        <w:szCs w:val="16"/>
      </w:rPr>
      <w:fldChar w:fldCharType="begin"/>
    </w:r>
    <w:r w:rsidRPr="00704DD5">
      <w:rPr>
        <w:rStyle w:val="a6"/>
        <w:sz w:val="16"/>
        <w:szCs w:val="16"/>
      </w:rPr>
      <w:instrText xml:space="preserve">PAGE  </w:instrText>
    </w:r>
    <w:r w:rsidRPr="00704DD5">
      <w:rPr>
        <w:rStyle w:val="a6"/>
        <w:sz w:val="16"/>
        <w:szCs w:val="16"/>
      </w:rPr>
      <w:fldChar w:fldCharType="separate"/>
    </w:r>
    <w:r w:rsidR="00787594">
      <w:rPr>
        <w:rStyle w:val="a6"/>
        <w:noProof/>
        <w:sz w:val="16"/>
        <w:szCs w:val="16"/>
      </w:rPr>
      <w:t>2</w:t>
    </w:r>
    <w:r w:rsidRPr="00704DD5">
      <w:rPr>
        <w:rStyle w:val="a6"/>
        <w:sz w:val="16"/>
        <w:szCs w:val="16"/>
      </w:rPr>
      <w:fldChar w:fldCharType="end"/>
    </w:r>
  </w:p>
  <w:p w:rsidR="0079239D" w:rsidRPr="0079239D" w:rsidRDefault="0079239D" w:rsidP="0079239D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66"/>
    <w:rsid w:val="00033142"/>
    <w:rsid w:val="000459D6"/>
    <w:rsid w:val="0004703B"/>
    <w:rsid w:val="00062752"/>
    <w:rsid w:val="0006721F"/>
    <w:rsid w:val="000726C1"/>
    <w:rsid w:val="0007596B"/>
    <w:rsid w:val="0008254A"/>
    <w:rsid w:val="000A042E"/>
    <w:rsid w:val="000A54EE"/>
    <w:rsid w:val="000A7A84"/>
    <w:rsid w:val="000C23E5"/>
    <w:rsid w:val="000E13B4"/>
    <w:rsid w:val="000E4A94"/>
    <w:rsid w:val="0011204B"/>
    <w:rsid w:val="00124A5D"/>
    <w:rsid w:val="00152AEF"/>
    <w:rsid w:val="00161E69"/>
    <w:rsid w:val="001741C4"/>
    <w:rsid w:val="001813FC"/>
    <w:rsid w:val="001A3D18"/>
    <w:rsid w:val="001B16D3"/>
    <w:rsid w:val="001F381B"/>
    <w:rsid w:val="001F60A0"/>
    <w:rsid w:val="00202582"/>
    <w:rsid w:val="00204B67"/>
    <w:rsid w:val="00210671"/>
    <w:rsid w:val="00220AB0"/>
    <w:rsid w:val="00234303"/>
    <w:rsid w:val="002834FE"/>
    <w:rsid w:val="002849A4"/>
    <w:rsid w:val="002955E5"/>
    <w:rsid w:val="00297365"/>
    <w:rsid w:val="002A298C"/>
    <w:rsid w:val="002F10D4"/>
    <w:rsid w:val="002F6F0F"/>
    <w:rsid w:val="0033255F"/>
    <w:rsid w:val="0036141A"/>
    <w:rsid w:val="00397CA9"/>
    <w:rsid w:val="0041077B"/>
    <w:rsid w:val="004279BC"/>
    <w:rsid w:val="00431F24"/>
    <w:rsid w:val="004419E0"/>
    <w:rsid w:val="0044788E"/>
    <w:rsid w:val="00456515"/>
    <w:rsid w:val="00480FE0"/>
    <w:rsid w:val="00484F79"/>
    <w:rsid w:val="004936A9"/>
    <w:rsid w:val="004C6BA7"/>
    <w:rsid w:val="004D1845"/>
    <w:rsid w:val="005152E5"/>
    <w:rsid w:val="00515B65"/>
    <w:rsid w:val="0051682B"/>
    <w:rsid w:val="00524FE6"/>
    <w:rsid w:val="005459AE"/>
    <w:rsid w:val="005520F4"/>
    <w:rsid w:val="005634FC"/>
    <w:rsid w:val="00567CAB"/>
    <w:rsid w:val="005904AD"/>
    <w:rsid w:val="00597BE7"/>
    <w:rsid w:val="005B5D54"/>
    <w:rsid w:val="005F27C9"/>
    <w:rsid w:val="00606C8D"/>
    <w:rsid w:val="00610FC2"/>
    <w:rsid w:val="006264F7"/>
    <w:rsid w:val="00634A97"/>
    <w:rsid w:val="00666F5B"/>
    <w:rsid w:val="006944D6"/>
    <w:rsid w:val="006A0AF2"/>
    <w:rsid w:val="006B7EF7"/>
    <w:rsid w:val="006C36FC"/>
    <w:rsid w:val="006E6C26"/>
    <w:rsid w:val="00704DD5"/>
    <w:rsid w:val="00735340"/>
    <w:rsid w:val="00736097"/>
    <w:rsid w:val="00742D68"/>
    <w:rsid w:val="00745009"/>
    <w:rsid w:val="00787594"/>
    <w:rsid w:val="0079239D"/>
    <w:rsid w:val="007D007E"/>
    <w:rsid w:val="007E48E2"/>
    <w:rsid w:val="007E7144"/>
    <w:rsid w:val="00803045"/>
    <w:rsid w:val="00804DD1"/>
    <w:rsid w:val="00816A65"/>
    <w:rsid w:val="008326E5"/>
    <w:rsid w:val="0088094A"/>
    <w:rsid w:val="008916A3"/>
    <w:rsid w:val="008B18E1"/>
    <w:rsid w:val="008B4DF2"/>
    <w:rsid w:val="008C7C82"/>
    <w:rsid w:val="008D5239"/>
    <w:rsid w:val="008E5D62"/>
    <w:rsid w:val="00902362"/>
    <w:rsid w:val="009349E5"/>
    <w:rsid w:val="009364ED"/>
    <w:rsid w:val="0094063E"/>
    <w:rsid w:val="009412CE"/>
    <w:rsid w:val="0094251C"/>
    <w:rsid w:val="00942544"/>
    <w:rsid w:val="00950E6A"/>
    <w:rsid w:val="0095704B"/>
    <w:rsid w:val="009724C3"/>
    <w:rsid w:val="0098203B"/>
    <w:rsid w:val="00984129"/>
    <w:rsid w:val="00996FB2"/>
    <w:rsid w:val="009A11F9"/>
    <w:rsid w:val="009A42CC"/>
    <w:rsid w:val="009B323C"/>
    <w:rsid w:val="009C1A55"/>
    <w:rsid w:val="009D166B"/>
    <w:rsid w:val="009E1C24"/>
    <w:rsid w:val="00A00939"/>
    <w:rsid w:val="00A10B81"/>
    <w:rsid w:val="00A16C34"/>
    <w:rsid w:val="00A4452A"/>
    <w:rsid w:val="00A44F5C"/>
    <w:rsid w:val="00A51285"/>
    <w:rsid w:val="00A515BA"/>
    <w:rsid w:val="00A52500"/>
    <w:rsid w:val="00A70020"/>
    <w:rsid w:val="00A817F2"/>
    <w:rsid w:val="00AE2764"/>
    <w:rsid w:val="00AE2D8E"/>
    <w:rsid w:val="00AE434E"/>
    <w:rsid w:val="00AF3287"/>
    <w:rsid w:val="00AF3DF5"/>
    <w:rsid w:val="00B22165"/>
    <w:rsid w:val="00B26307"/>
    <w:rsid w:val="00B26644"/>
    <w:rsid w:val="00B45B4D"/>
    <w:rsid w:val="00B464BB"/>
    <w:rsid w:val="00B54FF1"/>
    <w:rsid w:val="00B557B3"/>
    <w:rsid w:val="00B6170D"/>
    <w:rsid w:val="00B6570B"/>
    <w:rsid w:val="00B722A7"/>
    <w:rsid w:val="00B724FE"/>
    <w:rsid w:val="00B73B62"/>
    <w:rsid w:val="00B843FA"/>
    <w:rsid w:val="00B955CD"/>
    <w:rsid w:val="00BA3919"/>
    <w:rsid w:val="00BC14FC"/>
    <w:rsid w:val="00BC787A"/>
    <w:rsid w:val="00BD620B"/>
    <w:rsid w:val="00BE3950"/>
    <w:rsid w:val="00BE6187"/>
    <w:rsid w:val="00C07B6C"/>
    <w:rsid w:val="00C17061"/>
    <w:rsid w:val="00C250B8"/>
    <w:rsid w:val="00C25900"/>
    <w:rsid w:val="00C61E17"/>
    <w:rsid w:val="00C8168F"/>
    <w:rsid w:val="00C83DDA"/>
    <w:rsid w:val="00CC39D0"/>
    <w:rsid w:val="00CF53F3"/>
    <w:rsid w:val="00D138A5"/>
    <w:rsid w:val="00D415D0"/>
    <w:rsid w:val="00D51E3B"/>
    <w:rsid w:val="00D5285D"/>
    <w:rsid w:val="00D60761"/>
    <w:rsid w:val="00D94253"/>
    <w:rsid w:val="00D964F9"/>
    <w:rsid w:val="00DA0E29"/>
    <w:rsid w:val="00DA425A"/>
    <w:rsid w:val="00DC56AD"/>
    <w:rsid w:val="00DC70F8"/>
    <w:rsid w:val="00DD161E"/>
    <w:rsid w:val="00DD3325"/>
    <w:rsid w:val="00DD51C7"/>
    <w:rsid w:val="00DE4ABB"/>
    <w:rsid w:val="00DF645D"/>
    <w:rsid w:val="00E00DDA"/>
    <w:rsid w:val="00E0357E"/>
    <w:rsid w:val="00E07F29"/>
    <w:rsid w:val="00E220E8"/>
    <w:rsid w:val="00E53DE9"/>
    <w:rsid w:val="00E774E1"/>
    <w:rsid w:val="00E857AC"/>
    <w:rsid w:val="00E93A78"/>
    <w:rsid w:val="00E96D9A"/>
    <w:rsid w:val="00EC66E6"/>
    <w:rsid w:val="00F52473"/>
    <w:rsid w:val="00F52966"/>
    <w:rsid w:val="00F7509E"/>
    <w:rsid w:val="00F9566C"/>
    <w:rsid w:val="00FC12D6"/>
    <w:rsid w:val="00FC1A15"/>
    <w:rsid w:val="00FD5B77"/>
    <w:rsid w:val="00FE5C1C"/>
    <w:rsid w:val="00FE79B9"/>
    <w:rsid w:val="00FF01DC"/>
    <w:rsid w:val="00FF5EA4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AEDD9-57AA-4895-9018-E401D79A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3E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F52966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F52966"/>
    <w:pPr>
      <w:keepNext/>
      <w:outlineLvl w:val="1"/>
    </w:pPr>
    <w:rPr>
      <w:sz w:val="20"/>
      <w:u w:val="single"/>
    </w:rPr>
  </w:style>
  <w:style w:type="paragraph" w:styleId="6">
    <w:name w:val="heading 6"/>
    <w:basedOn w:val="a"/>
    <w:next w:val="a"/>
    <w:qFormat/>
    <w:rsid w:val="008B4D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2966"/>
    <w:pPr>
      <w:jc w:val="center"/>
    </w:pPr>
    <w:rPr>
      <w:b/>
      <w:bCs/>
    </w:rPr>
  </w:style>
  <w:style w:type="table" w:styleId="a4">
    <w:name w:val="Table Grid"/>
    <w:basedOn w:val="a1"/>
    <w:rsid w:val="00F52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вичайний1"/>
    <w:rsid w:val="009A11F9"/>
    <w:rPr>
      <w:snapToGrid w:val="0"/>
      <w:lang w:val="ru-RU" w:eastAsia="ru-RU"/>
    </w:rPr>
  </w:style>
  <w:style w:type="paragraph" w:styleId="a5">
    <w:name w:val="header"/>
    <w:basedOn w:val="a"/>
    <w:rsid w:val="00456515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456515"/>
  </w:style>
  <w:style w:type="paragraph" w:styleId="a7">
    <w:name w:val="footer"/>
    <w:basedOn w:val="a"/>
    <w:rsid w:val="00B724FE"/>
    <w:pPr>
      <w:tabs>
        <w:tab w:val="center" w:pos="4819"/>
        <w:tab w:val="right" w:pos="9639"/>
      </w:tabs>
    </w:pPr>
  </w:style>
  <w:style w:type="paragraph" w:customStyle="1" w:styleId="NormalHead">
    <w:name w:val="Normal Head"/>
    <w:basedOn w:val="10"/>
    <w:rsid w:val="00D415D0"/>
    <w:pPr>
      <w:spacing w:before="40" w:after="40"/>
      <w:jc w:val="center"/>
    </w:pPr>
    <w:rPr>
      <w:b/>
      <w:snapToGrid/>
      <w:sz w:val="14"/>
      <w:szCs w:val="24"/>
      <w:lang w:val="uk-UA"/>
    </w:rPr>
  </w:style>
  <w:style w:type="paragraph" w:styleId="a8">
    <w:name w:val="Body Text Indent"/>
    <w:basedOn w:val="a"/>
    <w:link w:val="a9"/>
    <w:rsid w:val="008D5239"/>
    <w:pPr>
      <w:ind w:firstLine="284"/>
      <w:jc w:val="both"/>
    </w:pPr>
    <w:rPr>
      <w:spacing w:val="-2"/>
      <w:sz w:val="20"/>
    </w:rPr>
  </w:style>
  <w:style w:type="character" w:customStyle="1" w:styleId="a9">
    <w:name w:val="Основний текст з відступом Знак"/>
    <w:link w:val="a8"/>
    <w:rsid w:val="008D5239"/>
    <w:rPr>
      <w:spacing w:val="-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4B67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204B6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EAD0C-2E9C-4B2F-92B1-6FF5701BCB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0709B2-0E43-4956-9644-88089FC43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17DCA69-948E-4F7C-83E7-11E100079A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846E16-CF71-410E-B18F-295D6CFE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1067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Навколишнє природне середовище</vt:lpstr>
      <vt:lpstr>Навколишнє природне середовище</vt:lpstr>
    </vt:vector>
  </TitlesOfParts>
  <Company>dcs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Навколишнє природне середовище</dc:title>
  <dc:subject/>
  <dc:creator>V.Sultabnova</dc:creator>
  <cp:keywords/>
  <dc:description/>
  <cp:lastModifiedBy>Г С. Гураль</cp:lastModifiedBy>
  <cp:revision>4</cp:revision>
  <cp:lastPrinted>2015-06-04T12:28:00Z</cp:lastPrinted>
  <dcterms:created xsi:type="dcterms:W3CDTF">2021-04-23T10:09:00Z</dcterms:created>
  <dcterms:modified xsi:type="dcterms:W3CDTF">2021-04-23T10:40:00Z</dcterms:modified>
</cp:coreProperties>
</file>